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F2BF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Курской области‌‌</w:t>
      </w:r>
      <w:r>
        <w:rPr>
          <w:rFonts w:ascii="Times New Roman" w:eastAsia="Times New Roman" w:hAnsi="Times New Roman" w:cs="Times New Roman"/>
          <w:b/>
          <w:color w:val="333333"/>
          <w:sz w:val="16"/>
        </w:rPr>
        <w:t> </w:t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8F2BF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F2BF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36»</w:t>
      </w:r>
    </w:p>
    <w:p w:rsidR="00F936D0" w:rsidRDefault="00F936D0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F936D0" w:rsidRDefault="00F936D0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СОГЛАСОВАНО                        УТВЕРЖДЕНО</w:t>
      </w: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заседании МО                        Зам. директора по УВР               Директор МБОУ "СОШ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>36"</w:t>
      </w: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учителей истории и                  _____________                              _______________</w:t>
      </w:r>
    </w:p>
    <w:p w:rsidR="008F2BF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обществознания    </w:t>
      </w: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______________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Полякова О.В.                                Тулиёв В. И.</w:t>
      </w: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МО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14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Агибалова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О.Н.                        от 30.08.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</w:t>
      </w: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shd w:val="clear" w:color="auto" w:fill="FFFFFF"/>
        </w:rPr>
        <w:br/>
        <w:t>от  29.08.</w:t>
      </w:r>
      <w:r>
        <w:rPr>
          <w:rFonts w:ascii="Times New Roman" w:eastAsia="Times New Roman" w:hAnsi="Times New Roman" w:cs="Times New Roman"/>
          <w:shd w:val="clear" w:color="auto" w:fill="FFFFFF"/>
        </w:rPr>
        <w:t>2023 г.</w:t>
      </w:r>
    </w:p>
    <w:p w:rsidR="00F936D0" w:rsidRDefault="00F936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F936D0" w:rsidRDefault="00F936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F936D0" w:rsidRDefault="008F2B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br/>
      </w:r>
    </w:p>
    <w:p w:rsidR="00F936D0" w:rsidRDefault="00F936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F936D0" w:rsidRDefault="00F936D0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</w:t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учебного предмета «Обществознание»</w:t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11 класса</w:t>
      </w:r>
    </w:p>
    <w:p w:rsidR="008F2BF0" w:rsidRDefault="008F2BF0" w:rsidP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F936D0" w:rsidRDefault="00F93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8F2BF0" w:rsidRDefault="008F2BF0" w:rsidP="008F2BF0">
      <w:pPr>
        <w:jc w:val="center"/>
        <w:rPr>
          <w:rFonts w:ascii="Times New Roman" w:hAnsi="Times New Roman"/>
          <w:sz w:val="36"/>
          <w:szCs w:val="36"/>
        </w:rPr>
      </w:pPr>
    </w:p>
    <w:p w:rsidR="008F2BF0" w:rsidRPr="00F96243" w:rsidRDefault="008F2BF0" w:rsidP="008F2B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среднего</w:t>
      </w:r>
      <w:r w:rsidRPr="00F96243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8F2BF0" w:rsidRPr="00F96243" w:rsidRDefault="008F2BF0" w:rsidP="008F2BF0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1 год</w:t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F936D0" w:rsidRDefault="00F936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F936D0" w:rsidRDefault="008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Курск‌  2023‌</w:t>
      </w:r>
    </w:p>
    <w:p w:rsidR="00F936D0" w:rsidRDefault="00F936D0">
      <w:pPr>
        <w:spacing w:after="160" w:line="259" w:lineRule="auto"/>
        <w:rPr>
          <w:rFonts w:ascii="Calibri" w:eastAsia="Calibri" w:hAnsi="Calibri" w:cs="Calibri"/>
        </w:rPr>
      </w:pPr>
    </w:p>
    <w:p w:rsidR="00F936D0" w:rsidRDefault="00F9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8F2BF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F2BF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F2BF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36D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учебного курса</w:t>
      </w:r>
    </w:p>
    <w:p w:rsidR="00F936D0" w:rsidRDefault="00F93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отношений обучающихся к себе, к своему здоровью, к познанию себя: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и способн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ость обеспечить себе и своим близким достойную жизнь в процессе самостоятельной, творческой и ответственной деятельности;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и способность обучающихся к саморазвитию и самовоспитанию в соответст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принятие и реализация ценностей здорового и безопасного образа жизни, бережное, ответстве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нное и компетентное отношение к собственному физическому и психологическому здоровью;</w:t>
      </w:r>
    </w:p>
    <w:p w:rsidR="00F936D0" w:rsidRDefault="008F2BF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неприятие вредных привычек: курения, употребления алкоголя, наркотиков.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отношений обучающихся к России как к Родине (Отечеству):</w:t>
      </w:r>
    </w:p>
    <w:p w:rsidR="00F936D0" w:rsidRDefault="008F2BF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российская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936D0" w:rsidRDefault="008F2BF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уважение к своему народ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936D0" w:rsidRDefault="008F2BF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уважения к русскому языку как государственному языку Ро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ссийской Федерации, являющемуся основой российской идентичности и главным фактором национального самоопределения;</w:t>
      </w:r>
    </w:p>
    <w:p w:rsidR="00F936D0" w:rsidRDefault="008F2BF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воспитание уважения к культуре, языкам, традициям и обычаям народов, проживающих в Российской Федерации.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lastRenderedPageBreak/>
        <w:t>Личностные результаты в сфере отношен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ий обучающихся к закону, государству и к гражданскому обществу:</w:t>
      </w:r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неотчуждаемости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основных прав и свобод человека, которые принадлежат каждому от рождения, готовность к 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й Федерации, правовая и политическая грамотность;</w:t>
      </w:r>
      <w:proofErr w:type="gramEnd"/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ом мире;</w:t>
      </w:r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F936D0" w:rsidRDefault="008F2BF0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противостоять идеологии экстремизма, национ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отношений обучающихся с окружающими людьми:</w:t>
      </w:r>
    </w:p>
    <w:p w:rsidR="00F936D0" w:rsidRDefault="008F2BF0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нравственное сознание и поведение на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936D0" w:rsidRDefault="008F2BF0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принятие гу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936D0" w:rsidRDefault="008F2BF0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способность к сопереживанию и формирование позитивного отношения к людям, в том числе к лицам с ограниченными возможностями здоров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936D0" w:rsidRDefault="008F2BF0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формирование выраженной в поведении нравственной позиции, в том числе способности к сознательному выбор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936D0" w:rsidRDefault="008F2BF0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развитие компетенций сотрудничества со сверстниками, детьми младшего возраста, взрослым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 в образовательной, общественно полезной, учебно-исследовательской, проектной и других видах деятельности.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F936D0" w:rsidRDefault="008F2BF0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мировоззрение, соответствующее совре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ства;</w:t>
      </w:r>
    </w:p>
    <w:p w:rsidR="00F936D0" w:rsidRDefault="008F2BF0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36D0" w:rsidRDefault="008F2BF0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экологическая культура, бережное отнош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е отношение к действиям, приносящим вред экологии; приобретение опыта эколого-направленной деятельности;</w:t>
      </w:r>
    </w:p>
    <w:p w:rsidR="00F936D0" w:rsidRDefault="008F2BF0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отношения к миру, готовность к эстетическому обустройству собственного быта.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отношений обучающихся к семье и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родителям, в том числе подготовка к семейной жизни:</w:t>
      </w:r>
    </w:p>
    <w:p w:rsidR="00F936D0" w:rsidRDefault="008F2BF0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ответственное отношение к созданию семьи на основе осознанного принятия ценностей семейной жизни;</w:t>
      </w:r>
    </w:p>
    <w:p w:rsidR="00F936D0" w:rsidRDefault="008F2BF0">
      <w:pPr>
        <w:numPr>
          <w:ilvl w:val="0"/>
          <w:numId w:val="6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положительный образ семьи,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(отцовства и материнства),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традиционных семейных ц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енностей.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Личностные результаты в сфере отношения обучающихся к труду, в сфере социально-экономических отношений:</w:t>
      </w:r>
    </w:p>
    <w:p w:rsidR="00F936D0" w:rsidRDefault="008F2BF0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уважение ко всем формам собственности, готовность к защите своей собственности,</w:t>
      </w:r>
    </w:p>
    <w:p w:rsidR="00F936D0" w:rsidRDefault="008F2BF0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осознанный выбор будущей профессии как путь и способ реализации собственных жизненных планов;</w:t>
      </w:r>
    </w:p>
    <w:p w:rsidR="00F936D0" w:rsidRDefault="008F2BF0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936D0" w:rsidRDefault="008F2BF0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потребность трудиться, уважение к труду и людям труда, трудовым достижениям, добросовестное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ответственное и творческое отношение к разным видам трудовой деятельности;</w:t>
      </w:r>
    </w:p>
    <w:p w:rsidR="00F936D0" w:rsidRDefault="008F2BF0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к самообслуживанию, включая обучение и выполнение домашних обязанностей.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результаты 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освоения основной образовательной программы представлены тремя группа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ми универсальных учебных действий (УУД).</w:t>
      </w:r>
    </w:p>
    <w:p w:rsidR="00F936D0" w:rsidRDefault="008F2BF0">
      <w:pPr>
        <w:numPr>
          <w:ilvl w:val="0"/>
          <w:numId w:val="8"/>
        </w:numPr>
        <w:tabs>
          <w:tab w:val="left" w:pos="720"/>
        </w:tabs>
        <w:spacing w:before="100" w:after="10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Регулятивные универсальные учебные действия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Выпускник 11 класса научится: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оценивать возможные последст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ставить и формулировать собственные задачи в образовательной деятельности и жизненных ситуациях;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оценивать ресурсы, в т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ом числе время и другие нематериальные ресурсы, необходимые для достижения поставленной цели;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организовывать эффективный поиск ресурсо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в, необходимых для достижения поставленной цели;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сопоставлять полученный результат деятельности с поставленной заранее целью.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Познавательные универсальные учебные действия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Выпускник 11 класса научится: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искать и находить обобщенные способы решения задач,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 том числе, осуществлять развернутый информационный поиск и ставить на его основе новые (учебные и познавательные) задачи;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чниках;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находить и приводить критические аргументы в отношении действий и суждений друго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выходить за рамки учебного предмета и осуществлять целенаправленный поиск возможностей для  широкого переноса с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редств и способов действия;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менять и удерживать разные позиции в познавательной деятельности.</w:t>
      </w:r>
    </w:p>
    <w:p w:rsidR="00F936D0" w:rsidRDefault="008F2BF0">
      <w:pPr>
        <w:numPr>
          <w:ilvl w:val="0"/>
          <w:numId w:val="9"/>
        </w:numPr>
        <w:tabs>
          <w:tab w:val="left" w:pos="720"/>
        </w:tabs>
        <w:spacing w:before="100" w:after="10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Коммуникативные универсальные учебные действия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Выпускник 11 класса научится: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взрослыми (как внутри образовательной организации, так и за ее пределами), подбирать партнеров для деловой коммуник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ации исходя из соображений результативности взаимодействия, а не личных симпатий;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координиров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ать и выполнять работу в условиях реального, виртуального и комбинированного взаимодействия;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936D0" w:rsidRDefault="00F936D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Предметные результаты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В результате изучения учебного предмета «Обществознание» </w:t>
      </w: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на уровне среднего общего образования: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Выпускник 11 класса научится: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понимать и правильно использовать основные экономические термины;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распознавать на основе привёденных данных основные экономические системы, экономические явления и процессы, сравниват</w:t>
      </w:r>
      <w:r>
        <w:rPr>
          <w:rFonts w:ascii="Times New Roman" w:eastAsia="Times New Roman" w:hAnsi="Times New Roman" w:cs="Times New Roman"/>
          <w:sz w:val="26"/>
        </w:rPr>
        <w:t>ь их;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функции денег в экономике;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анализировать несложные статистические данные, отражающие экономические явления и проц</w:t>
      </w:r>
      <w:r>
        <w:rPr>
          <w:rFonts w:ascii="Times New Roman" w:eastAsia="Times New Roman" w:hAnsi="Times New Roman" w:cs="Times New Roman"/>
          <w:sz w:val="26"/>
        </w:rPr>
        <w:t>ессы;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</w:t>
      </w:r>
      <w:r>
        <w:rPr>
          <w:rFonts w:ascii="Times New Roman" w:eastAsia="Times New Roman" w:hAnsi="Times New Roman" w:cs="Times New Roman"/>
          <w:sz w:val="26"/>
        </w:rPr>
        <w:t>е знания и личный социальный опыт.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• характеризовать поведение производителя и потребителя как основных участников экономической деятельности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применять полученные знания для характеристики экономики семьи;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использовать статистические данные, отражающие экономические изменения в обществе;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описывать социальную структуру в обществах разного типа, характеризовать основные социальные группы с</w:t>
      </w:r>
      <w:r>
        <w:rPr>
          <w:rFonts w:ascii="Times New Roman" w:eastAsia="Times New Roman" w:hAnsi="Times New Roman" w:cs="Times New Roman"/>
          <w:sz w:val="26"/>
        </w:rPr>
        <w:t>овременного общества; на основе приведённых данных распознавать основные социальные общности и группы;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• характеризовать ведущие направления социальной </w:t>
      </w:r>
      <w:r>
        <w:rPr>
          <w:rFonts w:ascii="Times New Roman" w:eastAsia="Times New Roman" w:hAnsi="Times New Roman" w:cs="Times New Roman"/>
          <w:sz w:val="26"/>
        </w:rPr>
        <w:t>политики российского государства;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собственные основные социальные роли;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</w:t>
      </w:r>
      <w:r>
        <w:rPr>
          <w:rFonts w:ascii="Times New Roman" w:eastAsia="Times New Roman" w:hAnsi="Times New Roman" w:cs="Times New Roman"/>
          <w:sz w:val="26"/>
        </w:rPr>
        <w:t>объяснять на примере своей семьи основные функции этого социального института в обществе;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</w:t>
      </w:r>
      <w:r>
        <w:rPr>
          <w:rFonts w:ascii="Times New Roman" w:eastAsia="Times New Roman" w:hAnsi="Times New Roman" w:cs="Times New Roman"/>
          <w:sz w:val="26"/>
        </w:rPr>
        <w:t>спользовать для решения задач;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проводить несложные социологические исследования.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госу</w:t>
      </w:r>
      <w:r>
        <w:rPr>
          <w:rFonts w:ascii="Times New Roman" w:eastAsia="Times New Roman" w:hAnsi="Times New Roman" w:cs="Times New Roman"/>
          <w:sz w:val="26"/>
        </w:rPr>
        <w:t>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правильно определять инстанцию (государственный орган), в который следует обратиться для разрешения той или типичной со</w:t>
      </w:r>
      <w:r>
        <w:rPr>
          <w:rFonts w:ascii="Times New Roman" w:eastAsia="Times New Roman" w:hAnsi="Times New Roman" w:cs="Times New Roman"/>
          <w:sz w:val="26"/>
        </w:rPr>
        <w:t>циальной ситуации;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</w:t>
      </w:r>
      <w:r>
        <w:rPr>
          <w:rFonts w:ascii="Times New Roman" w:eastAsia="Times New Roman" w:hAnsi="Times New Roman" w:cs="Times New Roman"/>
          <w:sz w:val="26"/>
        </w:rPr>
        <w:t>изовать базовые черты избирательной системы в нашем обществе, основные проявления роли избирателя;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различать факты и мнения в потоке политической информации.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на основе полученных знаний о правовых нормах выбирать в предлагаемых модельных ситуациях и ос</w:t>
      </w:r>
      <w:r>
        <w:rPr>
          <w:rFonts w:ascii="Times New Roman" w:eastAsia="Times New Roman" w:hAnsi="Times New Roman" w:cs="Times New Roman"/>
          <w:sz w:val="26"/>
        </w:rPr>
        <w:t>уществлять на практике модель правомерного социального поведения, основанного на уважении к закону и правопорядку;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</w:t>
      </w:r>
      <w:r>
        <w:rPr>
          <w:rFonts w:ascii="Times New Roman" w:eastAsia="Times New Roman" w:hAnsi="Times New Roman" w:cs="Times New Roman"/>
          <w:sz w:val="26"/>
        </w:rPr>
        <w:t xml:space="preserve">а, обязанности и ответственность работника и работодателя; предусмотренные </w:t>
      </w:r>
      <w:r>
        <w:rPr>
          <w:rFonts w:ascii="Times New Roman" w:eastAsia="Times New Roman" w:hAnsi="Times New Roman" w:cs="Times New Roman"/>
          <w:sz w:val="26"/>
        </w:rPr>
        <w:lastRenderedPageBreak/>
        <w:t>гражданским правом Российской Федерации механизмы защиты прав собственности и разрешения гражданско-правовых споров;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анализировать несложные практические ситуации, связанные с гра</w:t>
      </w:r>
      <w:r>
        <w:rPr>
          <w:rFonts w:ascii="Times New Roman" w:eastAsia="Times New Roman" w:hAnsi="Times New Roman" w:cs="Times New Roman"/>
          <w:sz w:val="26"/>
        </w:rPr>
        <w:t>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объяснять на конкретных примерах особенности правового положения и юридической ответственности несовершеннол</w:t>
      </w:r>
      <w:r>
        <w:rPr>
          <w:rFonts w:ascii="Times New Roman" w:eastAsia="Times New Roman" w:hAnsi="Times New Roman" w:cs="Times New Roman"/>
          <w:sz w:val="26"/>
        </w:rPr>
        <w:t>етних;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</w:t>
      </w:r>
      <w:r>
        <w:rPr>
          <w:rFonts w:ascii="Times New Roman" w:eastAsia="Times New Roman" w:hAnsi="Times New Roman" w:cs="Times New Roman"/>
          <w:sz w:val="26"/>
        </w:rPr>
        <w:t>ей с нормами поведения, установленными законом.</w:t>
      </w:r>
    </w:p>
    <w:p w:rsidR="00F936D0" w:rsidRDefault="00F93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Выпускник получит возможность научиться: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оценивать тенденции экономических изменений в нашем обществе;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анализировать с опорой на полученные знания несложную экономическую информацию, получаемую из неадап</w:t>
      </w:r>
      <w:r>
        <w:rPr>
          <w:rFonts w:ascii="Times New Roman" w:eastAsia="Times New Roman" w:hAnsi="Times New Roman" w:cs="Times New Roman"/>
          <w:sz w:val="26"/>
        </w:rPr>
        <w:t>тированных источников;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наблюдать и интерпретировать явления и события, происходящие в социальной жизни, с опорой на экономические з</w:t>
      </w:r>
      <w:r>
        <w:rPr>
          <w:rFonts w:ascii="Times New Roman" w:eastAsia="Times New Roman" w:hAnsi="Times New Roman" w:cs="Times New Roman"/>
          <w:sz w:val="26"/>
        </w:rPr>
        <w:t>нания;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характеризовать тенденции экономических изменений в нашем обществе;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анализировать с позиций обществознания сложившиеся практики и модели поведения потребителя;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решать познавательные задачи в рамках изученного материала, отражающие типичные сит</w:t>
      </w:r>
      <w:r>
        <w:rPr>
          <w:rFonts w:ascii="Times New Roman" w:eastAsia="Times New Roman" w:hAnsi="Times New Roman" w:cs="Times New Roman"/>
          <w:sz w:val="26"/>
        </w:rPr>
        <w:t>уации в экономической сфере деятельности человека;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использовать понятия «равенство» и «социальная справедливость» с позиций историзм</w:t>
      </w:r>
      <w:r>
        <w:rPr>
          <w:rFonts w:ascii="Times New Roman" w:eastAsia="Times New Roman" w:hAnsi="Times New Roman" w:cs="Times New Roman"/>
          <w:sz w:val="26"/>
        </w:rPr>
        <w:t>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</w:t>
      </w:r>
      <w:r>
        <w:rPr>
          <w:rFonts w:ascii="Times New Roman" w:eastAsia="Times New Roman" w:hAnsi="Times New Roman" w:cs="Times New Roman"/>
          <w:sz w:val="26"/>
        </w:rPr>
        <w:t>осознавать значение гражданской активности и патриотической позиции в укреплении нашего государства;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соотносить различные оценки политических событий и процессов и делать обоснованные выводы.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оценивать сущность и значение правопорядка и законности, соб</w:t>
      </w:r>
      <w:r>
        <w:rPr>
          <w:rFonts w:ascii="Times New Roman" w:eastAsia="Times New Roman" w:hAnsi="Times New Roman" w:cs="Times New Roman"/>
          <w:sz w:val="26"/>
        </w:rPr>
        <w:t>ственный возможный вклад в их становление и развитие;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• осознанно содействовать защите правопорядка в обществе правовыми способами и средствами;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• использовать знания и умения для формирования способности к личному самоопределению, самореализации, самоконт</w:t>
      </w:r>
      <w:r>
        <w:rPr>
          <w:rFonts w:ascii="Times New Roman" w:eastAsia="Times New Roman" w:hAnsi="Times New Roman" w:cs="Times New Roman"/>
          <w:sz w:val="26"/>
        </w:rPr>
        <w:t>ролю.</w:t>
      </w:r>
    </w:p>
    <w:p w:rsidR="00F936D0" w:rsidRDefault="00F93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Реализация воспитательного потенциала на уроках обществознания в 11 классах будет осуществляться в соответствии с Рабочей программой воспитания МБОУ «Средняя общеобразовательная школа с углублённым изучением отдельных предметов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42 </w:t>
      </w:r>
      <w:r>
        <w:rPr>
          <w:rFonts w:ascii="Times New Roman" w:eastAsia="Times New Roman" w:hAnsi="Times New Roman" w:cs="Times New Roman"/>
          <w:sz w:val="26"/>
        </w:rPr>
        <w:t xml:space="preserve">имени Б.Г. </w:t>
      </w:r>
      <w:proofErr w:type="spellStart"/>
      <w:r>
        <w:rPr>
          <w:rFonts w:ascii="Times New Roman" w:eastAsia="Times New Roman" w:hAnsi="Times New Roman" w:cs="Times New Roman"/>
          <w:sz w:val="26"/>
        </w:rPr>
        <w:t>Шуклина</w:t>
      </w:r>
      <w:proofErr w:type="spellEnd"/>
      <w:r>
        <w:rPr>
          <w:rFonts w:ascii="Times New Roman" w:eastAsia="Times New Roman" w:hAnsi="Times New Roman" w:cs="Times New Roman"/>
          <w:sz w:val="26"/>
        </w:rPr>
        <w:t>» на 2021-2026 годы.</w:t>
      </w:r>
    </w:p>
    <w:p w:rsidR="00F936D0" w:rsidRDefault="008F2BF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детей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юношеского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возраста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</w:t>
      </w:r>
      <w:r>
        <w:rPr>
          <w:rFonts w:ascii="Times New Roman" w:eastAsia="Times New Roman" w:hAnsi="Times New Roman" w:cs="Times New Roman"/>
          <w:b/>
          <w:i/>
          <w:sz w:val="26"/>
        </w:rPr>
        <w:t>уровень</w:t>
      </w:r>
      <w:r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среднего</w:t>
      </w:r>
      <w:r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общего</w:t>
      </w:r>
      <w:r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образования</w:t>
      </w:r>
      <w:r>
        <w:rPr>
          <w:rFonts w:ascii="Times New Roman" w:eastAsia="Times New Roman" w:hAnsi="Times New Roman" w:cs="Times New Roman"/>
          <w:sz w:val="26"/>
        </w:rPr>
        <w:t>)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приоритетом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благоприятных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условий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приобретения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школьниками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осуществления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социально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значимых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дел.</w:t>
      </w:r>
    </w:p>
    <w:p w:rsidR="00F936D0" w:rsidRDefault="008F2BF0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Выделение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данного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приоритета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связано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особенностями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юношеского</w:t>
      </w:r>
      <w:r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возраста:</w:t>
      </w:r>
      <w:r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потребностью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жизненном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самоопределении,</w:t>
      </w:r>
      <w:r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выборе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дальнейшего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жизненного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пути,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который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открывается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перед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ними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пороге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взрослой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жизни.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Сделать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правильный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выбор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старшеклассникам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поможет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имеющийся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реальный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практический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опыт,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который они могут </w:t>
      </w:r>
      <w:proofErr w:type="gramStart"/>
      <w:r>
        <w:rPr>
          <w:rFonts w:ascii="Times New Roman" w:eastAsia="Times New Roman" w:hAnsi="Times New Roman" w:cs="Times New Roman"/>
          <w:sz w:val="26"/>
        </w:rPr>
        <w:t>приобрести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том числе и в школе. Важно, чтобы этот опыт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оказался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значимым,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так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как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именно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он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поможет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гармоничному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вхождению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взрослую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жизнь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окружающего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общества.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Это: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дел,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направленных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заботу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своей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семье, родных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близких;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трудовой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опыт,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участия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производственной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практике;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дел,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направленных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пользу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своему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родному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городу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стране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целом;</w:t>
      </w:r>
    </w:p>
    <w:p w:rsidR="00F936D0" w:rsidRDefault="008F2BF0">
      <w:pPr>
        <w:numPr>
          <w:ilvl w:val="0"/>
          <w:numId w:val="10"/>
        </w:numPr>
        <w:tabs>
          <w:tab w:val="left" w:pos="851"/>
          <w:tab w:val="left" w:pos="11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разрешения</w:t>
      </w:r>
      <w:r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возникающих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конфликтных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ситуаций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школе,</w:t>
      </w:r>
      <w:r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дома</w:t>
      </w:r>
      <w:r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или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улице;</w:t>
      </w:r>
    </w:p>
    <w:p w:rsidR="00F936D0" w:rsidRDefault="008F2BF0">
      <w:pPr>
        <w:numPr>
          <w:ilvl w:val="0"/>
          <w:numId w:val="10"/>
        </w:numPr>
        <w:tabs>
          <w:tab w:val="left" w:pos="851"/>
          <w:tab w:val="left" w:pos="12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самостоятельного</w:t>
      </w:r>
      <w:r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приобретения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новых</w:t>
      </w:r>
      <w:r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знаний,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проведения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научных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исследований,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 проектной деятельности;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изучения,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защиты и восстановления культурного наследия человечества,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самовыражения;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ведения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здорового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образа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жизни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заботы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здоровье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других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людей;</w:t>
      </w:r>
    </w:p>
    <w:p w:rsidR="00F936D0" w:rsidRDefault="008F2BF0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оказания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помощи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окружающим,</w:t>
      </w:r>
      <w:r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заботы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малышах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или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пожилых</w:t>
      </w:r>
      <w:r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людях,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волонтерский опыт;</w:t>
      </w:r>
    </w:p>
    <w:p w:rsidR="00F936D0" w:rsidRDefault="008F2BF0">
      <w:pPr>
        <w:numPr>
          <w:ilvl w:val="0"/>
          <w:numId w:val="10"/>
        </w:numPr>
        <w:tabs>
          <w:tab w:val="left" w:pos="851"/>
          <w:tab w:val="left" w:pos="1394"/>
          <w:tab w:val="left" w:pos="1395"/>
          <w:tab w:val="left" w:pos="2320"/>
          <w:tab w:val="left" w:pos="4310"/>
          <w:tab w:val="left" w:pos="4785"/>
          <w:tab w:val="left" w:pos="6673"/>
          <w:tab w:val="left" w:pos="7595"/>
          <w:tab w:val="left" w:pos="91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опыт самопознания и самоанализа, опыт социально-приемлемого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самовыражения 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самореализации.</w:t>
      </w:r>
    </w:p>
    <w:p w:rsidR="00F936D0" w:rsidRDefault="008F2BF0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Достижению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цели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будет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способствовать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решение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основных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задач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39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вовлекать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кружки,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секции,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клубы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общественные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объединения, работающие по школьным программам внеурочной деятельности и</w:t>
      </w:r>
      <w:r>
        <w:rPr>
          <w:rFonts w:ascii="Times New Roman" w:eastAsia="Times New Roman" w:hAnsi="Times New Roman" w:cs="Times New Roman"/>
          <w:spacing w:val="-6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 образования;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2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использовать в воспитании детей возможности школьного урока, поддерживать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использование на</w:t>
      </w:r>
      <w:r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уроках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интерактивных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форм занятий с учащимися;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4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поддерживать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</w:t>
      </w:r>
      <w:r>
        <w:rPr>
          <w:rFonts w:ascii="Times New Roman" w:eastAsia="Times New Roman" w:hAnsi="Times New Roman" w:cs="Times New Roman"/>
          <w:sz w:val="26"/>
        </w:rPr>
        <w:t>тельность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функционирующих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базе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детских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объединений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 организаций;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3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волонтерскую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привлекать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ней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освоения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ими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новых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видов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социально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значимой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5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экскурсии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реализовывать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воспитательный потенциал;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2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работу</w:t>
      </w:r>
      <w:r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школьниками;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6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работу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бумажных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реализовывать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воспитательный потенциал;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5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предметно-эстетическую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среду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реализовывать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воспитательные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возможности;</w:t>
      </w:r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506"/>
          <w:tab w:val="left" w:pos="3205"/>
          <w:tab w:val="left" w:pos="5744"/>
          <w:tab w:val="left" w:pos="6895"/>
          <w:tab w:val="left" w:pos="97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обеспечивать</w:t>
      </w:r>
      <w:r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участие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обучающихся</w:t>
      </w:r>
      <w:r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школы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городских</w:t>
      </w:r>
      <w:r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воспитательных программах</w:t>
      </w:r>
      <w:r>
        <w:rPr>
          <w:rFonts w:ascii="Times New Roman" w:eastAsia="Times New Roman" w:hAnsi="Times New Roman" w:cs="Times New Roman"/>
          <w:spacing w:val="11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 школьников</w:t>
      </w:r>
      <w:r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«Мой</w:t>
      </w:r>
      <w:r>
        <w:rPr>
          <w:rFonts w:ascii="Times New Roman" w:eastAsia="Times New Roman" w:hAnsi="Times New Roman" w:cs="Times New Roman"/>
          <w:sz w:val="26"/>
        </w:rPr>
        <w:tab/>
        <w:t>выбор», «Перспектива»,</w:t>
      </w:r>
      <w:r>
        <w:rPr>
          <w:rFonts w:ascii="Times New Roman" w:eastAsia="Times New Roman" w:hAnsi="Times New Roman" w:cs="Times New Roman"/>
          <w:spacing w:val="1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«Мы вместе», «Эрудит»,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«Спасибо, нет!»,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«Мы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– куряне</w:t>
      </w:r>
      <w:r>
        <w:rPr>
          <w:rFonts w:ascii="Times New Roman" w:eastAsia="Times New Roman" w:hAnsi="Times New Roman" w:cs="Times New Roman"/>
          <w:sz w:val="26"/>
        </w:rPr>
        <w:t>», «Возрождение», «Школа музейных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наук»,</w:t>
      </w:r>
      <w:r>
        <w:rPr>
          <w:rFonts w:ascii="Times New Roman" w:eastAsia="Times New Roman" w:hAnsi="Times New Roman" w:cs="Times New Roman"/>
          <w:spacing w:val="7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«Наследие</w:t>
      </w:r>
      <w:r>
        <w:rPr>
          <w:rFonts w:ascii="Times New Roman" w:eastAsia="Times New Roman" w:hAnsi="Times New Roman" w:cs="Times New Roman"/>
          <w:spacing w:val="7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предков</w:t>
      </w:r>
      <w:r>
        <w:rPr>
          <w:rFonts w:ascii="Times New Roman" w:eastAsia="Times New Roman" w:hAnsi="Times New Roman" w:cs="Times New Roman"/>
          <w:spacing w:val="6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6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надежных</w:t>
      </w:r>
      <w:r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руках»,</w:t>
      </w:r>
      <w:r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«Безопасная</w:t>
      </w:r>
      <w:r>
        <w:rPr>
          <w:rFonts w:ascii="Times New Roman" w:eastAsia="Times New Roman" w:hAnsi="Times New Roman" w:cs="Times New Roman"/>
          <w:spacing w:val="7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дорога</w:t>
      </w:r>
      <w:r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детства», «Дети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дорога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жизнь»,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«Школа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светофорных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наук»,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«Азбука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нравственности», «В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волшебном мире книг»</w:t>
      </w:r>
      <w:r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 др.;</w:t>
      </w:r>
      <w:proofErr w:type="gramEnd"/>
    </w:p>
    <w:p w:rsidR="00F936D0" w:rsidRDefault="008F2BF0">
      <w:pPr>
        <w:numPr>
          <w:ilvl w:val="0"/>
          <w:numId w:val="11"/>
        </w:numPr>
        <w:tabs>
          <w:tab w:val="left" w:pos="993"/>
          <w:tab w:val="left" w:pos="14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организовать работу по включению обучающихся в федеральный проект по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ранней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ориентации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«Билет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будущее»,</w:t>
      </w:r>
      <w:r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др.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Данные цели реализуются посредством: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применения на уроках обществознания интерактивных форм работы учащихся, стимулирующих познавательную мотивацию;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организации дискуссий на уроках, которые дают учащимся возможность приобрести опыт ведения конструктивного диалога;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организации групповой работы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или работы в парах, которые учат школьников командной работе и взаимодействию с другими людьми;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включения в урок дидактических игр, которые помогают поддержать мотивацию к получению знаний, налаживанию позитивных межличностных отношений в классе, помогают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установлению доброжелательной атмосферы во время урока;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организации наставничества мотивированных и эрудированных учащихся над их неуспевающими или низко мотивированными на изучение обществознания одноклассниками, дающего социально значимый опыт сотруднич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ества и взаимной помощи;</w:t>
      </w:r>
    </w:p>
    <w:p w:rsidR="00F936D0" w:rsidRDefault="008F2BF0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6"/>
        </w:rPr>
        <w:t>инициирование</w:t>
      </w:r>
      <w:r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поддержка</w:t>
      </w:r>
      <w:r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исследовательской</w:t>
      </w:r>
      <w:r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Times New Roman" w:eastAsia="Times New Roman" w:hAnsi="Times New Roman" w:cs="Times New Roman"/>
          <w:spacing w:val="-6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рамках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ими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групповых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исследовательских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проектов, что даст школьникам возможность приобрести навык самостоятельного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решения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теоретической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навык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генерирования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оформления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идей,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навык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уважительного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чужим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идеям,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оформленным </w:t>
      </w:r>
      <w:r>
        <w:rPr>
          <w:rFonts w:ascii="Times New Roman" w:eastAsia="Times New Roman" w:hAnsi="Times New Roman" w:cs="Times New Roman"/>
          <w:sz w:val="26"/>
        </w:rPr>
        <w:lastRenderedPageBreak/>
        <w:t>в работах других исследователей, навык публичного выступления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перед аудиторией, аргументирования и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отстаивания своей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точки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зрения.</w:t>
      </w:r>
      <w:proofErr w:type="gramEnd"/>
    </w:p>
    <w:p w:rsidR="00F936D0" w:rsidRDefault="00F93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F936D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СОДЕРЖАНИЕ УЧЕБНОГО ПРЕДМЕТА</w:t>
      </w:r>
    </w:p>
    <w:p w:rsidR="00F936D0" w:rsidRDefault="008F2BF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Обществознание (68 ч.)</w:t>
      </w:r>
    </w:p>
    <w:p w:rsidR="00F936D0" w:rsidRDefault="008F2B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</w:t>
      </w:r>
    </w:p>
    <w:p w:rsidR="00F936D0" w:rsidRDefault="008F2BF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Глава I. Экономическая жизнь общества.</w:t>
      </w:r>
      <w:r>
        <w:rPr>
          <w:rFonts w:ascii="Times New Roman" w:eastAsia="Times New Roman" w:hAnsi="Times New Roman" w:cs="Times New Roman"/>
          <w:sz w:val="26"/>
        </w:rPr>
        <w:t xml:space="preserve"> Экономика как подсистема общества. Экономика и уровень жизни. Экономика и социальная структура общества. Экономика и политика. Что изучает экономическая наука. Экономическая деятельность и её измерители. Понятие ВВП. Экстенсивный и интенсивный рост. Факто</w:t>
      </w:r>
      <w:r>
        <w:rPr>
          <w:rFonts w:ascii="Times New Roman" w:eastAsia="Times New Roman" w:hAnsi="Times New Roman" w:cs="Times New Roman"/>
          <w:sz w:val="26"/>
        </w:rPr>
        <w:t>ры и темпы экономического роста. Экономическое развитие. Экономический цикл. Причины цикличного развития экономики. Рынок в жизни общества. Рыночная экономика. Как действует «невидимая рука» рынка. Законы спроса и предложения. Рыночные структуры. Конкуренц</w:t>
      </w:r>
      <w:r>
        <w:rPr>
          <w:rFonts w:ascii="Times New Roman" w:eastAsia="Times New Roman" w:hAnsi="Times New Roman" w:cs="Times New Roman"/>
          <w:sz w:val="26"/>
        </w:rPr>
        <w:t>ия и монополия. Современная рыночная система. Цели деятельности фирмы. Факторы производства. Экономические и бухгалтерские издержки и прибыль. Постоянные и временные издержки производства. Налоги, уплачиваемые предприятием. Основные принципы менеджмента. О</w:t>
      </w:r>
      <w:r>
        <w:rPr>
          <w:rFonts w:ascii="Times New Roman" w:eastAsia="Times New Roman" w:hAnsi="Times New Roman" w:cs="Times New Roman"/>
          <w:sz w:val="26"/>
        </w:rPr>
        <w:t>сновы маркетинга. Функции финансового рынка. Финансовые институты. Защита прав потребителей финансовых услуг. Фондовый рынок, его инструменты и участники. Основные источники финансирования бизнеса. Экономические функции государства. Общественные блага. Вне</w:t>
      </w:r>
      <w:r>
        <w:rPr>
          <w:rFonts w:ascii="Times New Roman" w:eastAsia="Times New Roman" w:hAnsi="Times New Roman" w:cs="Times New Roman"/>
          <w:sz w:val="26"/>
        </w:rPr>
        <w:t>шние эффекты. Какой инструмент регулирования экономики выбрать. Налоговая система РФ. Нужна ли рынку помощь государства. Тенденции экономического развития России. Типы финансовой политики. Основы денежно-кредитной политики государства. Влияние денежно-кред</w:t>
      </w:r>
      <w:r>
        <w:rPr>
          <w:rFonts w:ascii="Times New Roman" w:eastAsia="Times New Roman" w:hAnsi="Times New Roman" w:cs="Times New Roman"/>
          <w:sz w:val="26"/>
        </w:rPr>
        <w:t xml:space="preserve">итной </w:t>
      </w:r>
      <w:proofErr w:type="gramStart"/>
      <w:r>
        <w:rPr>
          <w:rFonts w:ascii="Times New Roman" w:eastAsia="Times New Roman" w:hAnsi="Times New Roman" w:cs="Times New Roman"/>
          <w:sz w:val="26"/>
        </w:rPr>
        <w:t>политики 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российскую экономику. Бюджетная политика. Инфляция: виды, причины и последствия. Рынок труда. Причины и виды безработицы. Государственная политика в области занятости. Что такое мировая экономика. Международная торговля. Государственная п</w:t>
      </w:r>
      <w:r>
        <w:rPr>
          <w:rFonts w:ascii="Times New Roman" w:eastAsia="Times New Roman" w:hAnsi="Times New Roman" w:cs="Times New Roman"/>
          <w:sz w:val="26"/>
        </w:rPr>
        <w:t>олитика в области международной торговли. Глобальные проблемы экономики. Тенденции общемирового экономического развития. Экономическая культура: сущность и структура. Экономические отношения и интересы. Экономическая свобода и социальная ответственность. С</w:t>
      </w:r>
      <w:r>
        <w:rPr>
          <w:rFonts w:ascii="Times New Roman" w:eastAsia="Times New Roman" w:hAnsi="Times New Roman" w:cs="Times New Roman"/>
          <w:sz w:val="26"/>
        </w:rPr>
        <w:t xml:space="preserve">вязь экономической культуры и деятельности. Рациональное поведение участников экономической деятельности. </w:t>
      </w:r>
    </w:p>
    <w:p w:rsidR="00F936D0" w:rsidRDefault="008F2BF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Глава II. Социальная сфера.</w:t>
      </w:r>
      <w:r>
        <w:rPr>
          <w:rFonts w:ascii="Times New Roman" w:eastAsia="Times New Roman" w:hAnsi="Times New Roman" w:cs="Times New Roman"/>
          <w:sz w:val="26"/>
        </w:rPr>
        <w:t xml:space="preserve"> Многообразие социальных групп. Социальное неравенство. Социальная стратификация. Социальная мобильность. Социальные интер</w:t>
      </w:r>
      <w:r>
        <w:rPr>
          <w:rFonts w:ascii="Times New Roman" w:eastAsia="Times New Roman" w:hAnsi="Times New Roman" w:cs="Times New Roman"/>
          <w:sz w:val="26"/>
        </w:rPr>
        <w:t>есы. Социальные нормы. Социальный контроль. Отклоняющееся (</w:t>
      </w:r>
      <w:proofErr w:type="spellStart"/>
      <w:r>
        <w:rPr>
          <w:rFonts w:ascii="Times New Roman" w:eastAsia="Times New Roman" w:hAnsi="Times New Roman" w:cs="Times New Roman"/>
          <w:sz w:val="26"/>
        </w:rPr>
        <w:t>девиантное</w:t>
      </w:r>
      <w:proofErr w:type="spellEnd"/>
      <w:r>
        <w:rPr>
          <w:rFonts w:ascii="Times New Roman" w:eastAsia="Times New Roman" w:hAnsi="Times New Roman" w:cs="Times New Roman"/>
          <w:sz w:val="26"/>
        </w:rPr>
        <w:t>) поведение. Преступность. Что объединяет людей в нацию. Россия — многонациональное общество и единый народ. Межнациональные конфликты и пути их преодоления. Пути межнационального сближен</w:t>
      </w:r>
      <w:r>
        <w:rPr>
          <w:rFonts w:ascii="Times New Roman" w:eastAsia="Times New Roman" w:hAnsi="Times New Roman" w:cs="Times New Roman"/>
          <w:sz w:val="26"/>
        </w:rPr>
        <w:t xml:space="preserve">ия. Национальная политика в России. Семья как социальный институт. Функции семьи. Семья в современном обществе. Бытовые отношения. Дом, в котором мы живём. </w:t>
      </w:r>
      <w:proofErr w:type="spellStart"/>
      <w:r>
        <w:rPr>
          <w:rFonts w:ascii="Times New Roman" w:eastAsia="Times New Roman" w:hAnsi="Times New Roman" w:cs="Times New Roman"/>
          <w:sz w:val="26"/>
        </w:rPr>
        <w:t>Гендерные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стереотипы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и роли. </w:t>
      </w:r>
      <w:proofErr w:type="spellStart"/>
      <w:r>
        <w:rPr>
          <w:rFonts w:ascii="Times New Roman" w:eastAsia="Times New Roman" w:hAnsi="Times New Roman" w:cs="Times New Roman"/>
          <w:sz w:val="26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социализация. </w:t>
      </w:r>
      <w:proofErr w:type="spellStart"/>
      <w:r>
        <w:rPr>
          <w:rFonts w:ascii="Times New Roman" w:eastAsia="Times New Roman" w:hAnsi="Times New Roman" w:cs="Times New Roman"/>
          <w:sz w:val="26"/>
        </w:rPr>
        <w:t>Гендерные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отношения в современном обществе. Моло</w:t>
      </w:r>
      <w:r>
        <w:rPr>
          <w:rFonts w:ascii="Times New Roman" w:eastAsia="Times New Roman" w:hAnsi="Times New Roman" w:cs="Times New Roman"/>
          <w:sz w:val="26"/>
        </w:rPr>
        <w:t xml:space="preserve">дёжь как социальная группа. Развитие социальных ролей в юношеском возрасте. Молодёжная субкультура. Изменение численности населения России. Возрастной состав населения России. Рождаемость и смертность. Миграция. </w:t>
      </w:r>
    </w:p>
    <w:p w:rsidR="00F936D0" w:rsidRDefault="008F2BF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Глава III. Политическая жизнь общества</w:t>
      </w:r>
      <w:r>
        <w:rPr>
          <w:rFonts w:ascii="Times New Roman" w:eastAsia="Times New Roman" w:hAnsi="Times New Roman" w:cs="Times New Roman"/>
          <w:sz w:val="26"/>
        </w:rPr>
        <w:t>. Пол</w:t>
      </w:r>
      <w:r>
        <w:rPr>
          <w:rFonts w:ascii="Times New Roman" w:eastAsia="Times New Roman" w:hAnsi="Times New Roman" w:cs="Times New Roman"/>
          <w:sz w:val="26"/>
        </w:rPr>
        <w:t>итическая деятельность и общество. Политическая сфера и политические институты. Политические отношения. Политическая власть. Структура и функции политической системы. Государство в политической системе. Политический режим. Демократические перемены в России</w:t>
      </w:r>
      <w:r>
        <w:rPr>
          <w:rFonts w:ascii="Times New Roman" w:eastAsia="Times New Roman" w:hAnsi="Times New Roman" w:cs="Times New Roman"/>
          <w:sz w:val="26"/>
        </w:rPr>
        <w:t>. Сущность правового государства. Гражданское общество. Местное самоуправление. Избирательная система. Избирательная кампания. Понятия политической партии и движения. Типология и функции политических партий. Типы партийных систем. Политическая элита. Полит</w:t>
      </w:r>
      <w:r>
        <w:rPr>
          <w:rFonts w:ascii="Times New Roman" w:eastAsia="Times New Roman" w:hAnsi="Times New Roman" w:cs="Times New Roman"/>
          <w:sz w:val="26"/>
        </w:rPr>
        <w:t>ическое лидерство. Роль политического лидера. Типы лидерства.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коммуникации и полити</w:t>
      </w:r>
      <w:r>
        <w:rPr>
          <w:rFonts w:ascii="Times New Roman" w:eastAsia="Times New Roman" w:hAnsi="Times New Roman" w:cs="Times New Roman"/>
          <w:sz w:val="26"/>
        </w:rPr>
        <w:t>ческое сознание. Многообразие форм политического поведения. Политический терроризм. Регулирование политического поведения. Сущность и этапы политического процесса. Политическое участие. Политическая культура. Заключение. Общество и человек перед лицом угро</w:t>
      </w:r>
      <w:r>
        <w:rPr>
          <w:rFonts w:ascii="Times New Roman" w:eastAsia="Times New Roman" w:hAnsi="Times New Roman" w:cs="Times New Roman"/>
          <w:sz w:val="26"/>
        </w:rPr>
        <w:t xml:space="preserve">з XXI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</w:p>
    <w:p w:rsidR="00F936D0" w:rsidRDefault="008F2BF0">
      <w:pPr>
        <w:spacing w:after="60"/>
        <w:ind w:right="795"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Формы организации учебных занятий:</w:t>
      </w:r>
    </w:p>
    <w:p w:rsidR="00F936D0" w:rsidRDefault="008F2BF0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индивидуальный, групповой и фронтальный опрос с использованием вопросов и заданий, содержащихся в учебниках, собеседования, дидактические тесты, тесты и задания в формате ОГЭ, сочинения, самостоятельные и контр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ольные работы, лабораторные (работа с документами и т.п.) и практические работы (с картой, учебником, иллюстрацией, диаграммой и др., составление плана, таблицы), рефераты, учебно-исследовательские проекты и др.</w:t>
      </w:r>
      <w:proofErr w:type="gramEnd"/>
    </w:p>
    <w:p w:rsidR="00F936D0" w:rsidRDefault="00F936D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F936D0" w:rsidRDefault="00F936D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6"/>
          <w:u w:val="single"/>
        </w:rPr>
      </w:pPr>
    </w:p>
    <w:p w:rsidR="00F936D0" w:rsidRDefault="00F936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u w:val="single"/>
        </w:rPr>
      </w:pPr>
    </w:p>
    <w:p w:rsidR="00F936D0" w:rsidRDefault="00F936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u w:val="single"/>
        </w:rPr>
      </w:pPr>
    </w:p>
    <w:p w:rsidR="00F936D0" w:rsidRDefault="00F936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u w:val="single"/>
        </w:rPr>
      </w:pPr>
    </w:p>
    <w:p w:rsidR="00F936D0" w:rsidRDefault="008F2BF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Календарно-тематическое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91"/>
        <w:gridCol w:w="4239"/>
        <w:gridCol w:w="777"/>
        <w:gridCol w:w="1465"/>
        <w:gridCol w:w="1098"/>
        <w:gridCol w:w="1203"/>
      </w:tblGrid>
      <w:tr w:rsidR="00F936D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8F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11А</w:t>
            </w:r>
          </w:p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по плану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8F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11А</w:t>
            </w:r>
          </w:p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по факту</w:t>
            </w: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F936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9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F936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F936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F936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Вводный урок.</w:t>
            </w:r>
          </w:p>
          <w:p w:rsidR="00F936D0" w:rsidRDefault="00F936D0">
            <w:pPr>
              <w:spacing w:after="0" w:line="240" w:lineRule="auto"/>
            </w:pP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стр.4-5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экономики в жизни общества</w:t>
            </w:r>
          </w:p>
          <w:p w:rsidR="00F936D0" w:rsidRDefault="00F936D0">
            <w:pPr>
              <w:spacing w:after="0" w:line="240" w:lineRule="auto"/>
            </w:pP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Экономика: наука и хозяйство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п.2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Экономика: наука и хозяйство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рост и развитие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п.3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рост и развитие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п.3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п.4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п.4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Фирма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Фирма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Правовые основы предпринимательской деятельности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Правовые основы предпринимательской деятельности</w:t>
            </w:r>
          </w:p>
          <w:p w:rsidR="00F936D0" w:rsidRDefault="00F936D0">
            <w:pPr>
              <w:spacing w:after="0" w:line="240" w:lineRule="auto"/>
            </w:pP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Слагаемые успеха в бизнесе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Слагаемые успеха в бизнесе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Финансы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п.9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Финансы в экономике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п.9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п.10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п.10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Мировая экономика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п.11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Мировая экономика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п.11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культура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культура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Урок-семинар "Человек в экономике".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повторение п.1-12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Повторительно-обобщающий урок "Экономическая жизнь общества". Тестирование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п.13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п.13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п.14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Нации и межнациональные отношения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Нации и межнациональные отношения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быт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быт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социальный пол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социальный пол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Молодежь в современном обществе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Молодежь в современном обществе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Демографическая ситуация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современной России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п.19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Демографическая ситуация в современной России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п.19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Урок-семинар. Проблемы социальной  жизни.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повторение п.13-19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 обобщения «Социальная сфера»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и власть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п.20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Политика и власть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п.20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п.21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п.21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Гражданское общество и правовое государство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Гражданское общество и правовое государство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п.22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Демократические выборы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п.23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Демократические выборы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п.23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партии и партийные системы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п.24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партии и партийные системы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п.24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п.25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сознание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сознание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Политическое поведение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поведение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Политические процесс и культура  политического участия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Политические процесс и культура  политического участия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п.28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Урок обобщения по теме «Политическая жизнь общества»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п.20-28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Урок обобщения по теме «Политическая жизнь общества». Тестирование.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Повторить тему.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Взгляд в будущее (заключение)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 320-327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Итоговое повторение (общество и человек; экономика и социальные отношения; правовое регулирование общественных отношений)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Повторить изученное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Итоговое тестирование.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обобщения.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Повторение тем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обобщения по курсу.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gramEnd"/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обобщения по курсу.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6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кол-во часов: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6D0" w:rsidRDefault="008F2B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6D0" w:rsidRDefault="00F936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36D0" w:rsidRDefault="00F936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sectPr w:rsidR="00F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225"/>
    <w:multiLevelType w:val="multilevel"/>
    <w:tmpl w:val="2C2A8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52BBB"/>
    <w:multiLevelType w:val="multilevel"/>
    <w:tmpl w:val="E116C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05BF6"/>
    <w:multiLevelType w:val="multilevel"/>
    <w:tmpl w:val="48AC6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726A0"/>
    <w:multiLevelType w:val="multilevel"/>
    <w:tmpl w:val="09C06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80EAB"/>
    <w:multiLevelType w:val="multilevel"/>
    <w:tmpl w:val="B0D8D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B7274"/>
    <w:multiLevelType w:val="multilevel"/>
    <w:tmpl w:val="5D980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C1FDF"/>
    <w:multiLevelType w:val="multilevel"/>
    <w:tmpl w:val="EB221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885C07"/>
    <w:multiLevelType w:val="multilevel"/>
    <w:tmpl w:val="981AA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F02C2"/>
    <w:multiLevelType w:val="multilevel"/>
    <w:tmpl w:val="0C289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8F70BF"/>
    <w:multiLevelType w:val="multilevel"/>
    <w:tmpl w:val="3E861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467DE"/>
    <w:multiLevelType w:val="multilevel"/>
    <w:tmpl w:val="1862E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B6F4C"/>
    <w:multiLevelType w:val="multilevel"/>
    <w:tmpl w:val="1D1AF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6D0"/>
    <w:rsid w:val="008F2BF0"/>
    <w:rsid w:val="00F9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4396</Words>
  <Characters>25061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2023-12-24T14:01:00Z</dcterms:created>
  <dcterms:modified xsi:type="dcterms:W3CDTF">2023-12-24T14:04:00Z</dcterms:modified>
</cp:coreProperties>
</file>