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6.jpeg" ContentType="image/jpeg"/>
  <Override PartName="/word/media/image5.jpeg" ContentType="image/jpeg"/>
  <Override PartName="/word/media/image4.jpeg" ContentType="image/jpeg"/>
  <Override PartName="/word/media/image3.jpeg" ContentType="image/jpeg"/>
  <Override PartName="/word/media/image2.jpeg" ContentType="image/jpeg"/>
  <Override PartName="/word/media/image1.jpeg" ContentType="image/jpeg"/>
  <Override PartName="/word/theme/theme1.xml" ContentType="application/vnd.openxmlformats-officedocument.theme+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left="5" w:right="892" w:firstLine="710"/>
        <w:jc w:val="right"/>
        <w:rPr/>
      </w:pPr>
      <w:bookmarkStart w:id="0" w:name="__DdeLink__516_442518725"/>
      <w:bookmarkEnd w:id="0"/>
      <w:r>
        <w:rPr>
          <w:color w:val="00000A"/>
          <w:sz w:val="30"/>
          <w:lang w:val="ru-RU"/>
        </w:rPr>
        <w:t>«УТВЕРЖДАЮ»</w:t>
      </w:r>
    </w:p>
    <w:p>
      <w:pPr>
        <w:pStyle w:val="Normal"/>
        <w:spacing w:lineRule="auto" w:line="360" w:before="0" w:after="0"/>
        <w:ind w:left="5" w:right="892" w:firstLine="710"/>
        <w:jc w:val="right"/>
        <w:rPr/>
      </w:pPr>
      <w:r>
        <w:rPr>
          <w:color w:val="00000A"/>
          <w:sz w:val="30"/>
          <w:lang w:val="ru-RU"/>
        </w:rPr>
        <w:t>Руководитель организации</w:t>
      </w:r>
    </w:p>
    <w:p>
      <w:pPr>
        <w:pStyle w:val="Normal"/>
        <w:spacing w:lineRule="auto" w:line="360" w:before="0" w:after="0"/>
        <w:ind w:left="5" w:right="892" w:firstLine="710"/>
        <w:jc w:val="right"/>
        <w:rPr/>
      </w:pPr>
      <w:r>
        <w:rPr>
          <w:color w:val="00000A"/>
          <w:sz w:val="30"/>
          <w:lang w:val="ru-RU"/>
        </w:rPr>
        <w:t>Приказ № _____ от «__» _______2025 г.</w:t>
      </w:r>
    </w:p>
    <w:p>
      <w:pPr>
        <w:pStyle w:val="Normal"/>
        <w:spacing w:lineRule="auto" w:line="360" w:before="0" w:after="0"/>
        <w:ind w:left="5" w:right="892" w:firstLine="710"/>
        <w:jc w:val="right"/>
        <w:rPr/>
      </w:pPr>
      <w:r>
        <w:rPr>
          <w:color w:val="00000A"/>
          <w:sz w:val="30"/>
          <w:lang w:val="ru-RU"/>
        </w:rPr>
        <w:t>Подпись_____________________</w:t>
      </w:r>
    </w:p>
    <w:p>
      <w:pPr>
        <w:pStyle w:val="Normal"/>
        <w:spacing w:lineRule="auto" w:line="360" w:before="0" w:after="0"/>
        <w:ind w:left="5" w:right="892" w:firstLine="710"/>
        <w:jc w:val="right"/>
        <w:rPr>
          <w:color w:val="00000A"/>
          <w:sz w:val="30"/>
          <w:lang w:val="ru-RU"/>
        </w:rPr>
      </w:pPr>
      <w:r>
        <w:rPr/>
      </w:r>
    </w:p>
    <w:p>
      <w:pPr>
        <w:pStyle w:val="Normal"/>
        <w:spacing w:lineRule="auto" w:line="360" w:before="0" w:after="0"/>
        <w:ind w:left="878" w:right="892" w:hanging="10"/>
        <w:jc w:val="center"/>
        <w:rPr>
          <w:b/>
          <w:b/>
          <w:color w:val="00000A"/>
          <w:sz w:val="30"/>
          <w:lang w:val="ru-RU"/>
        </w:rPr>
      </w:pPr>
      <w:r>
        <w:rPr>
          <w:b/>
          <w:color w:val="00000A"/>
          <w:sz w:val="30"/>
          <w:lang w:val="ru-RU"/>
        </w:rPr>
      </w:r>
    </w:p>
    <w:p>
      <w:pPr>
        <w:pStyle w:val="Normal"/>
        <w:spacing w:lineRule="auto" w:line="360" w:before="0" w:after="0"/>
        <w:ind w:left="878" w:right="892" w:hanging="10"/>
        <w:jc w:val="center"/>
        <w:rPr>
          <w:b/>
          <w:b/>
          <w:color w:val="00000A"/>
          <w:sz w:val="30"/>
          <w:lang w:val="ru-RU"/>
        </w:rPr>
      </w:pPr>
      <w:r>
        <w:rPr>
          <w:b/>
          <w:color w:val="00000A"/>
          <w:sz w:val="30"/>
          <w:lang w:val="ru-RU"/>
        </w:rPr>
      </w:r>
    </w:p>
    <w:p>
      <w:pPr>
        <w:pStyle w:val="Normal"/>
        <w:spacing w:lineRule="auto" w:line="360" w:before="0" w:after="0"/>
        <w:ind w:left="878" w:right="892" w:hanging="10"/>
        <w:jc w:val="center"/>
        <w:rPr>
          <w:b/>
          <w:b/>
          <w:color w:val="00000A"/>
          <w:sz w:val="30"/>
          <w:lang w:val="ru-RU"/>
        </w:rPr>
      </w:pPr>
      <w:r>
        <w:rPr>
          <w:b/>
          <w:color w:val="00000A"/>
          <w:sz w:val="30"/>
          <w:lang w:val="ru-RU"/>
        </w:rPr>
      </w:r>
    </w:p>
    <w:p>
      <w:pPr>
        <w:pStyle w:val="Normal"/>
        <w:spacing w:lineRule="auto" w:line="360" w:before="0" w:after="0"/>
        <w:ind w:left="878" w:right="892" w:hanging="10"/>
        <w:jc w:val="center"/>
        <w:rPr>
          <w:b/>
          <w:b/>
          <w:color w:val="00000A"/>
          <w:sz w:val="30"/>
          <w:lang w:val="ru-RU"/>
        </w:rPr>
      </w:pPr>
      <w:r>
        <w:rPr>
          <w:b/>
          <w:color w:val="00000A"/>
          <w:sz w:val="30"/>
          <w:lang w:val="ru-RU"/>
        </w:rPr>
      </w:r>
    </w:p>
    <w:p>
      <w:pPr>
        <w:pStyle w:val="Normal"/>
        <w:spacing w:lineRule="auto" w:line="360" w:before="0" w:after="0"/>
        <w:ind w:left="878" w:right="892" w:hanging="10"/>
        <w:jc w:val="center"/>
        <w:rPr>
          <w:b/>
          <w:b/>
          <w:color w:val="00000A"/>
          <w:sz w:val="30"/>
          <w:lang w:val="ru-RU"/>
        </w:rPr>
      </w:pPr>
      <w:r>
        <w:rPr>
          <w:b/>
          <w:color w:val="00000A"/>
          <w:sz w:val="30"/>
          <w:lang w:val="ru-RU"/>
        </w:rPr>
      </w:r>
    </w:p>
    <w:p>
      <w:pPr>
        <w:pStyle w:val="Normal"/>
        <w:spacing w:lineRule="auto" w:line="360" w:before="0" w:after="0"/>
        <w:ind w:left="878" w:right="892" w:hanging="10"/>
        <w:jc w:val="center"/>
        <w:rPr>
          <w:b/>
          <w:b/>
          <w:color w:val="00000A"/>
          <w:sz w:val="30"/>
          <w:lang w:val="ru-RU"/>
        </w:rPr>
      </w:pPr>
      <w:r>
        <w:rPr>
          <w:b/>
          <w:color w:val="00000A"/>
          <w:sz w:val="30"/>
          <w:lang w:val="ru-RU"/>
        </w:rPr>
      </w:r>
    </w:p>
    <w:p>
      <w:pPr>
        <w:pStyle w:val="Normal"/>
        <w:spacing w:lineRule="auto" w:line="360" w:before="0" w:after="0"/>
        <w:ind w:left="878" w:right="892" w:hanging="10"/>
        <w:jc w:val="center"/>
        <w:rPr/>
      </w:pPr>
      <w:r>
        <w:rPr>
          <w:b/>
          <w:color w:val="00000A"/>
          <w:sz w:val="30"/>
          <w:lang w:val="ru-RU"/>
        </w:rPr>
        <w:t>ПРОГРАММА ВОСПИТАТЕЛЬНОЙ РАБОТЫ</w:t>
      </w:r>
    </w:p>
    <w:p>
      <w:pPr>
        <w:pStyle w:val="Normal"/>
        <w:spacing w:lineRule="auto" w:line="240" w:before="0" w:after="0"/>
        <w:ind w:left="879" w:right="890" w:hanging="11"/>
        <w:jc w:val="center"/>
        <w:rPr/>
      </w:pPr>
      <w:r>
        <w:rPr>
          <w:color w:val="00000A"/>
          <w:sz w:val="30"/>
          <w:lang w:val="ru-RU"/>
        </w:rPr>
        <w:t>Лагер</w:t>
      </w:r>
      <w:r>
        <w:rPr>
          <w:color w:val="00000A"/>
          <w:sz w:val="30"/>
          <w:lang w:val="ru-RU"/>
        </w:rPr>
        <w:t>я</w:t>
      </w:r>
      <w:r>
        <w:rPr>
          <w:color w:val="00000A"/>
          <w:sz w:val="30"/>
          <w:lang w:val="ru-RU"/>
        </w:rPr>
        <w:t xml:space="preserve"> с дневным пребыванием детей "Солнышко" на базе муниципального бюджетного общеобразовательного учреждения "Средняя общеобразовательная школа № 36"</w:t>
      </w:r>
    </w:p>
    <w:p>
      <w:pPr>
        <w:pStyle w:val="Normal"/>
        <w:spacing w:lineRule="auto" w:line="360" w:before="0" w:after="0"/>
        <w:ind w:left="878" w:right="873" w:hanging="10"/>
        <w:jc w:val="center"/>
        <w:rPr>
          <w:color w:val="00000A"/>
          <w:sz w:val="30"/>
          <w:lang w:val="ru-RU"/>
        </w:rPr>
      </w:pPr>
      <w:r>
        <w:rPr>
          <w:color w:val="00000A"/>
          <w:sz w:val="30"/>
          <w:lang w:val="ru-RU"/>
        </w:rPr>
      </w:r>
    </w:p>
    <w:p>
      <w:pPr>
        <w:pStyle w:val="Normal"/>
        <w:spacing w:lineRule="auto" w:line="360" w:before="0" w:after="0"/>
        <w:ind w:left="878" w:right="873" w:hanging="10"/>
        <w:jc w:val="center"/>
        <w:rPr>
          <w:color w:val="00000A"/>
          <w:sz w:val="30"/>
          <w:lang w:val="ru-RU"/>
        </w:rPr>
      </w:pPr>
      <w:r>
        <w:rPr>
          <w:color w:val="00000A"/>
          <w:sz w:val="30"/>
          <w:lang w:val="ru-RU"/>
        </w:rPr>
      </w:r>
    </w:p>
    <w:p>
      <w:pPr>
        <w:pStyle w:val="Normal"/>
        <w:spacing w:lineRule="auto" w:line="360" w:before="0" w:after="0"/>
        <w:ind w:left="878" w:right="873" w:hanging="10"/>
        <w:jc w:val="center"/>
        <w:rPr>
          <w:color w:val="00000A"/>
          <w:sz w:val="30"/>
          <w:lang w:val="ru-RU"/>
        </w:rPr>
      </w:pPr>
      <w:r>
        <w:rPr>
          <w:color w:val="00000A"/>
          <w:sz w:val="30"/>
          <w:lang w:val="ru-RU"/>
        </w:rPr>
      </w:r>
    </w:p>
    <w:p>
      <w:pPr>
        <w:pStyle w:val="Normal"/>
        <w:spacing w:lineRule="auto" w:line="360" w:before="0" w:after="0"/>
        <w:ind w:left="878" w:right="873" w:hanging="10"/>
        <w:jc w:val="center"/>
        <w:rPr>
          <w:color w:val="00000A"/>
          <w:sz w:val="30"/>
          <w:lang w:val="ru-RU"/>
        </w:rPr>
      </w:pPr>
      <w:r>
        <w:rPr>
          <w:color w:val="00000A"/>
          <w:sz w:val="30"/>
          <w:lang w:val="ru-RU"/>
        </w:rPr>
      </w:r>
    </w:p>
    <w:p>
      <w:pPr>
        <w:pStyle w:val="Normal"/>
        <w:spacing w:lineRule="auto" w:line="360" w:before="0" w:after="0"/>
        <w:ind w:left="878" w:right="873" w:hanging="10"/>
        <w:jc w:val="center"/>
        <w:rPr>
          <w:color w:val="00000A"/>
          <w:sz w:val="30"/>
          <w:lang w:val="ru-RU"/>
        </w:rPr>
      </w:pPr>
      <w:r>
        <w:rPr>
          <w:color w:val="00000A"/>
          <w:sz w:val="30"/>
          <w:lang w:val="ru-RU"/>
        </w:rPr>
      </w:r>
    </w:p>
    <w:p>
      <w:pPr>
        <w:pStyle w:val="Normal"/>
        <w:spacing w:lineRule="auto" w:line="360" w:before="0" w:after="0"/>
        <w:ind w:left="878" w:right="873" w:hanging="10"/>
        <w:jc w:val="center"/>
        <w:rPr>
          <w:color w:val="00000A"/>
          <w:sz w:val="30"/>
          <w:lang w:val="ru-RU"/>
        </w:rPr>
      </w:pPr>
      <w:r>
        <w:rPr>
          <w:color w:val="00000A"/>
          <w:sz w:val="30"/>
          <w:lang w:val="ru-RU"/>
        </w:rPr>
      </w:r>
    </w:p>
    <w:p>
      <w:pPr>
        <w:pStyle w:val="Normal"/>
        <w:spacing w:lineRule="auto" w:line="360" w:before="0" w:after="0"/>
        <w:ind w:left="878" w:right="873" w:hanging="10"/>
        <w:jc w:val="center"/>
        <w:rPr>
          <w:color w:val="00000A"/>
          <w:sz w:val="30"/>
          <w:lang w:val="ru-RU"/>
        </w:rPr>
      </w:pPr>
      <w:r>
        <w:rPr>
          <w:color w:val="00000A"/>
          <w:sz w:val="30"/>
          <w:lang w:val="ru-RU"/>
        </w:rPr>
      </w:r>
    </w:p>
    <w:p>
      <w:pPr>
        <w:pStyle w:val="Normal"/>
        <w:spacing w:lineRule="auto" w:line="360" w:before="0" w:after="0"/>
        <w:ind w:left="878" w:right="873" w:hanging="10"/>
        <w:jc w:val="center"/>
        <w:rPr>
          <w:color w:val="00000A"/>
          <w:sz w:val="30"/>
          <w:lang w:val="ru-RU"/>
        </w:rPr>
      </w:pPr>
      <w:r>
        <w:rPr>
          <w:color w:val="00000A"/>
          <w:sz w:val="30"/>
          <w:lang w:val="ru-RU"/>
        </w:rPr>
      </w:r>
    </w:p>
    <w:p>
      <w:pPr>
        <w:pStyle w:val="Normal"/>
        <w:spacing w:lineRule="auto" w:line="360" w:before="0" w:after="0"/>
        <w:ind w:left="878" w:right="873" w:hanging="10"/>
        <w:jc w:val="center"/>
        <w:rPr>
          <w:color w:val="00000A"/>
          <w:sz w:val="30"/>
          <w:lang w:val="ru-RU"/>
        </w:rPr>
      </w:pPr>
      <w:r>
        <w:rPr>
          <w:color w:val="00000A"/>
          <w:sz w:val="30"/>
          <w:lang w:val="ru-RU"/>
        </w:rPr>
      </w:r>
    </w:p>
    <w:p>
      <w:pPr>
        <w:pStyle w:val="Normal"/>
        <w:spacing w:lineRule="auto" w:line="360" w:before="0" w:after="0"/>
        <w:ind w:left="878" w:right="873" w:hanging="10"/>
        <w:jc w:val="center"/>
        <w:rPr>
          <w:color w:val="00000A"/>
          <w:sz w:val="30"/>
          <w:lang w:val="ru-RU"/>
        </w:rPr>
      </w:pPr>
      <w:r>
        <w:rPr>
          <w:color w:val="00000A"/>
          <w:sz w:val="30"/>
          <w:lang w:val="ru-RU"/>
        </w:rPr>
      </w:r>
    </w:p>
    <w:p>
      <w:pPr>
        <w:pStyle w:val="Normal"/>
        <w:spacing w:lineRule="auto" w:line="360" w:before="0" w:after="0"/>
        <w:ind w:left="878" w:right="873" w:hanging="10"/>
        <w:jc w:val="center"/>
        <w:rPr>
          <w:color w:val="00000A"/>
          <w:sz w:val="30"/>
          <w:lang w:val="ru-RU"/>
        </w:rPr>
      </w:pPr>
      <w:r>
        <w:rPr>
          <w:color w:val="00000A"/>
          <w:sz w:val="30"/>
          <w:lang w:val="ru-RU"/>
        </w:rPr>
      </w:r>
    </w:p>
    <w:p>
      <w:pPr>
        <w:pStyle w:val="Normal"/>
        <w:spacing w:lineRule="auto" w:line="360" w:before="0" w:after="0"/>
        <w:ind w:left="878" w:right="873" w:hanging="10"/>
        <w:jc w:val="center"/>
        <w:rPr>
          <w:color w:val="00000A"/>
          <w:sz w:val="30"/>
          <w:lang w:val="ru-RU"/>
        </w:rPr>
      </w:pPr>
      <w:r>
        <w:rPr>
          <w:color w:val="00000A"/>
          <w:sz w:val="30"/>
          <w:lang w:val="ru-RU"/>
        </w:rPr>
      </w:r>
    </w:p>
    <w:p>
      <w:pPr>
        <w:pStyle w:val="Normal"/>
        <w:spacing w:lineRule="auto" w:line="360" w:before="0" w:after="0"/>
        <w:ind w:left="0" w:right="873" w:hanging="0"/>
        <w:jc w:val="center"/>
        <w:rPr/>
      </w:pPr>
      <w:r>
        <w:rPr>
          <w:color w:val="00000A"/>
          <w:sz w:val="30"/>
          <w:lang w:val="ru-RU"/>
        </w:rPr>
        <w:t>2025</w:t>
      </w:r>
    </w:p>
    <w:p>
      <w:pPr>
        <w:pStyle w:val="Normal"/>
        <w:spacing w:lineRule="auto" w:line="360" w:before="0" w:after="0"/>
        <w:ind w:left="0" w:right="873" w:hanging="0"/>
        <w:jc w:val="center"/>
        <w:rPr>
          <w:color w:val="00000A"/>
          <w:sz w:val="30"/>
          <w:lang w:val="ru-RU"/>
        </w:rPr>
      </w:pPr>
      <w:r>
        <w:rPr>
          <w:color w:val="00000A"/>
          <w:sz w:val="30"/>
          <w:lang w:val="ru-RU"/>
        </w:rPr>
      </w:r>
    </w:p>
    <w:p>
      <w:pPr>
        <w:pStyle w:val="Normal"/>
        <w:spacing w:lineRule="auto" w:line="360" w:before="0" w:after="0"/>
        <w:ind w:left="878" w:right="873" w:hanging="10"/>
        <w:jc w:val="center"/>
        <w:rPr/>
      </w:pPr>
      <w:r>
        <w:rPr>
          <w:b/>
          <w:color w:val="00000A"/>
          <w:sz w:val="30"/>
        </w:rPr>
        <w:t>I</w:t>
      </w:r>
      <w:r>
        <w:rPr>
          <w:b/>
          <w:color w:val="00000A"/>
          <w:sz w:val="30"/>
          <w:lang w:val="ru-RU"/>
        </w:rPr>
        <w:t>. Общие положения</w:t>
      </w:r>
    </w:p>
    <w:p>
      <w:pPr>
        <w:pStyle w:val="Normal"/>
        <w:numPr>
          <w:ilvl w:val="0"/>
          <w:numId w:val="1"/>
        </w:numPr>
        <w:spacing w:lineRule="auto" w:line="360" w:before="0" w:after="0"/>
        <w:ind w:left="28" w:right="28" w:hanging="360"/>
        <w:rPr/>
      </w:pPr>
      <w:r>
        <w:rPr>
          <w:color w:val="00000A"/>
          <w:lang w:val="ru-RU"/>
        </w:rPr>
        <w:t xml:space="preserve">Программа воспитательной работы </w:t>
      </w:r>
      <w:r>
        <w:rPr>
          <w:i w:val="false"/>
          <w:iCs w:val="false"/>
          <w:color w:val="00000A"/>
          <w:lang w:val="ru-RU"/>
        </w:rPr>
        <w:t>Лагер</w:t>
      </w:r>
      <w:r>
        <w:rPr>
          <w:i w:val="false"/>
          <w:iCs w:val="false"/>
          <w:color w:val="00000A"/>
          <w:lang w:val="ru-RU"/>
        </w:rPr>
        <w:t>я</w:t>
      </w:r>
      <w:r>
        <w:rPr>
          <w:i w:val="false"/>
          <w:iCs w:val="false"/>
          <w:color w:val="00000A"/>
          <w:lang w:val="ru-RU"/>
        </w:rPr>
        <w:t xml:space="preserve"> с дневным пребыванием детей "Солнышко" на базе муниципального бюджетного общеобразовательного учреждения "Средняя общеобразовательная школа № 36"</w:t>
      </w:r>
      <w:r>
        <w:rPr>
          <w:color w:val="00000A"/>
          <w:lang w:val="ru-RU"/>
        </w:rPr>
        <w:t xml:space="preserve"> (далее - Программа) разработана в соответствии с Федеральным законом от 28.12.2024 №543-ФЗ</w:t>
      </w:r>
      <w:r>
        <w:rPr>
          <w:rStyle w:val="Style17"/>
          <w:color w:val="00000A"/>
          <w:lang w:val="ru-RU"/>
        </w:rPr>
        <w:footnoteReference w:id="2"/>
      </w:r>
      <w:r>
        <w:rPr>
          <w:color w:val="00000A"/>
          <w:lang w:val="ru-RU"/>
        </w:rPr>
        <w:t xml:space="preserve">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Pr>
          <w:rStyle w:val="Style17"/>
          <w:color w:val="00000A"/>
          <w:lang w:val="ru-RU"/>
        </w:rPr>
        <w:footnoteReference w:id="3"/>
      </w:r>
      <w:r>
        <w:rPr>
          <w:color w:val="00000A"/>
          <w:lang w:val="ru-RU"/>
        </w:rPr>
        <w:t xml:space="preserve">. </w:t>
      </w:r>
    </w:p>
    <w:p>
      <w:pPr>
        <w:pStyle w:val="Normal"/>
        <w:numPr>
          <w:ilvl w:val="0"/>
          <w:numId w:val="1"/>
        </w:numPr>
        <w:spacing w:lineRule="auto" w:line="360" w:before="0" w:after="0"/>
        <w:ind w:left="28" w:right="28" w:hanging="360"/>
        <w:rPr/>
      </w:pPr>
      <w:r>
        <w:rPr>
          <w:color w:val="00000A"/>
          <w:lang w:val="ru-RU"/>
        </w:rP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pPr>
        <w:pStyle w:val="Normal"/>
        <w:numPr>
          <w:ilvl w:val="0"/>
          <w:numId w:val="1"/>
        </w:numPr>
        <w:spacing w:lineRule="auto" w:line="360" w:before="0" w:after="0"/>
        <w:ind w:left="28" w:right="28" w:hanging="360"/>
        <w:rPr/>
      </w:pPr>
      <w:r>
        <w:rPr>
          <w:color w:val="00000A"/>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Style w:val="Style17"/>
          <w:color w:val="00000A"/>
          <w:lang w:val="ru-RU"/>
        </w:rPr>
        <w:footnoteReference w:id="4"/>
      </w:r>
      <w:r>
        <w:rPr>
          <w:color w:val="00000A"/>
          <w:lang w:val="ru-RU"/>
        </w:rPr>
        <w:t>.</w:t>
      </w:r>
    </w:p>
    <w:p>
      <w:pPr>
        <w:pStyle w:val="Normal"/>
        <w:numPr>
          <w:ilvl w:val="0"/>
          <w:numId w:val="1"/>
        </w:numPr>
        <w:spacing w:lineRule="auto" w:line="360" w:before="0" w:after="0"/>
        <w:ind w:left="28" w:right="28" w:hanging="360"/>
        <w:rPr/>
      </w:pPr>
      <w:r>
        <w:rPr>
          <w:color w:val="00000A"/>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pPr>
        <w:pStyle w:val="Normal"/>
        <w:numPr>
          <w:ilvl w:val="0"/>
          <w:numId w:val="1"/>
        </w:numPr>
        <w:spacing w:lineRule="auto" w:line="360" w:before="0" w:after="0"/>
        <w:ind w:left="28" w:right="28" w:hanging="360"/>
        <w:rPr/>
      </w:pPr>
      <w:r>
        <w:rPr>
          <w:color w:val="00000A"/>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pPr>
        <w:pStyle w:val="Normal"/>
        <w:spacing w:lineRule="auto" w:line="360" w:before="0" w:after="0"/>
        <w:ind w:left="28" w:right="28" w:firstLine="709"/>
        <w:rPr/>
      </w:pPr>
      <w:r>
        <w:rPr>
          <w:color w:val="00000A"/>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pPr>
        <w:pStyle w:val="Normal"/>
        <w:spacing w:lineRule="auto" w:line="360" w:before="0" w:after="0"/>
        <w:ind w:left="28" w:right="28" w:firstLine="709"/>
        <w:rPr/>
      </w:pPr>
      <w:r>
        <w:rPr>
          <w:color w:val="00000A"/>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pPr>
        <w:pStyle w:val="Normal"/>
        <w:numPr>
          <w:ilvl w:val="0"/>
          <w:numId w:val="1"/>
        </w:numPr>
        <w:spacing w:lineRule="auto" w:line="360" w:before="0" w:after="0"/>
        <w:ind w:left="28" w:right="28" w:firstLine="709"/>
        <w:rPr/>
      </w:pPr>
      <w:r>
        <w:rPr>
          <w:color w:val="00000A"/>
        </w:rPr>
        <w:t>Принципы реализации Программы:</w:t>
      </w:r>
    </w:p>
    <w:p>
      <w:pPr>
        <w:pStyle w:val="Normal"/>
        <w:spacing w:lineRule="auto" w:line="360" w:before="0" w:after="0"/>
        <w:ind w:left="28" w:right="28" w:firstLine="709"/>
        <w:rPr/>
      </w:pPr>
      <w:r>
        <w:rPr>
          <w:color w:val="00000A"/>
          <w:lang w:val="ru-RU"/>
        </w:rPr>
        <w:t xml:space="preserve">- принцип единого целевого начала воспитательной деятельности; </w:t>
      </w:r>
    </w:p>
    <w:p>
      <w:pPr>
        <w:pStyle w:val="Normal"/>
        <w:spacing w:lineRule="auto" w:line="360" w:before="0" w:after="0"/>
        <w:ind w:left="28" w:right="28" w:firstLine="709"/>
        <w:rPr/>
      </w:pPr>
      <w:r>
        <w:rPr>
          <w:color w:val="00000A"/>
          <w:lang w:val="ru-RU"/>
        </w:rPr>
        <w:t xml:space="preserve">- принцип системности, непрерывности и преемственности воспитательной деятельности; </w:t>
      </w:r>
    </w:p>
    <w:p>
      <w:pPr>
        <w:pStyle w:val="Normal"/>
        <w:spacing w:lineRule="auto" w:line="360" w:before="0" w:after="0"/>
        <w:ind w:left="28" w:right="28" w:firstLine="709"/>
        <w:rPr/>
      </w:pPr>
      <w:r>
        <w:rPr>
          <w:color w:val="00000A"/>
          <w:lang w:val="ru-RU"/>
        </w:rPr>
        <w:t xml:space="preserve">- принцип единства концептуальных подходов, методов и форм воспитательной деятельности; </w:t>
      </w:r>
    </w:p>
    <w:p>
      <w:pPr>
        <w:pStyle w:val="Normal"/>
        <w:spacing w:lineRule="auto" w:line="360" w:before="0" w:after="0"/>
        <w:ind w:left="28" w:right="28" w:firstLine="709"/>
        <w:rPr/>
      </w:pPr>
      <w:r>
        <w:rPr>
          <w:color w:val="00000A"/>
          <w:lang w:val="ru-RU"/>
        </w:rPr>
        <w:t xml:space="preserve">- принцип учета возрастных и индивидуальных особенностей воспитанников и их групп; </w:t>
      </w:r>
    </w:p>
    <w:p>
      <w:pPr>
        <w:pStyle w:val="Normal"/>
        <w:spacing w:lineRule="auto" w:line="360" w:before="0" w:after="0"/>
        <w:ind w:left="28" w:right="28" w:firstLine="709"/>
        <w:rPr/>
      </w:pPr>
      <w:r>
        <w:rPr>
          <w:color w:val="00000A"/>
          <w:lang w:val="ru-RU"/>
        </w:rPr>
        <w:t xml:space="preserve">- принцип приоритета конструктивных интересов и потребностей детей; </w:t>
      </w:r>
    </w:p>
    <w:p>
      <w:pPr>
        <w:pStyle w:val="Normal"/>
        <w:spacing w:lineRule="auto" w:line="360" w:before="0" w:after="0"/>
        <w:ind w:left="28" w:right="28" w:firstLine="709"/>
        <w:rPr/>
      </w:pPr>
      <w:r>
        <w:rPr>
          <w:color w:val="00000A"/>
          <w:lang w:val="ru-RU"/>
        </w:rPr>
        <w:t>- принцип реальности и измеримости итогов воспитательной деятельности.</w:t>
      </w:r>
    </w:p>
    <w:p>
      <w:pPr>
        <w:pStyle w:val="Normal"/>
        <w:spacing w:lineRule="auto" w:line="360" w:before="0" w:after="0"/>
        <w:ind w:left="28" w:right="878" w:firstLine="709"/>
        <w:jc w:val="center"/>
        <w:rPr>
          <w:b/>
          <w:b/>
          <w:color w:val="00000A"/>
          <w:sz w:val="30"/>
          <w:lang w:val="ru-RU"/>
        </w:rPr>
      </w:pPr>
      <w:r>
        <w:rPr>
          <w:b/>
          <w:color w:val="00000A"/>
          <w:sz w:val="30"/>
          <w:lang w:val="ru-RU"/>
        </w:rPr>
      </w:r>
    </w:p>
    <w:p>
      <w:pPr>
        <w:pStyle w:val="Normal"/>
        <w:spacing w:lineRule="auto" w:line="360" w:before="0" w:after="0"/>
        <w:ind w:left="28" w:right="878" w:firstLine="709"/>
        <w:jc w:val="center"/>
        <w:rPr/>
      </w:pPr>
      <w:r>
        <w:rPr>
          <w:b/>
          <w:color w:val="00000A"/>
          <w:sz w:val="30"/>
        </w:rPr>
        <w:t>II</w:t>
      </w:r>
      <w:r>
        <w:rPr>
          <w:b/>
          <w:color w:val="00000A"/>
          <w:sz w:val="30"/>
          <w:lang w:val="ru-RU"/>
        </w:rPr>
        <w:t>. Целевой раздел Программы</w:t>
      </w:r>
    </w:p>
    <w:p>
      <w:pPr>
        <w:pStyle w:val="Normal"/>
        <w:numPr>
          <w:ilvl w:val="0"/>
          <w:numId w:val="1"/>
        </w:numPr>
        <w:spacing w:lineRule="auto" w:line="360" w:before="0" w:after="0"/>
        <w:ind w:left="28" w:right="28" w:hanging="360"/>
        <w:rPr/>
      </w:pPr>
      <w:r>
        <w:rPr>
          <w:color w:val="00000A"/>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pPr>
        <w:pStyle w:val="Normal"/>
        <w:numPr>
          <w:ilvl w:val="0"/>
          <w:numId w:val="1"/>
        </w:numPr>
        <w:spacing w:lineRule="auto" w:line="360" w:before="0" w:after="0"/>
        <w:ind w:left="28" w:right="28" w:hanging="360"/>
        <w:rPr/>
      </w:pPr>
      <w:r>
        <w:rPr>
          <w:color w:val="00000A"/>
        </w:rPr>
        <w:t>Задачами Программы являются:</w:t>
      </w:r>
    </w:p>
    <w:p>
      <w:pPr>
        <w:pStyle w:val="Normal"/>
        <w:spacing w:lineRule="auto" w:line="360" w:before="0" w:after="0"/>
        <w:ind w:left="28" w:right="28" w:firstLine="710"/>
        <w:rPr/>
      </w:pPr>
      <w:r>
        <w:rPr>
          <w:color w:val="00000A"/>
          <w:lang w:val="ru-RU"/>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pPr>
        <w:pStyle w:val="Normal"/>
        <w:spacing w:lineRule="auto" w:line="360" w:before="0" w:after="0"/>
        <w:ind w:left="28" w:right="28" w:firstLine="710"/>
        <w:rPr/>
      </w:pPr>
      <w:r>
        <w:rPr>
          <w:color w:val="00000A"/>
          <w:lang w:val="ru-RU"/>
        </w:rP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pPr>
        <w:pStyle w:val="Normal"/>
        <w:spacing w:lineRule="auto" w:line="360" w:before="0" w:after="0"/>
        <w:ind w:left="28" w:right="28" w:hanging="0"/>
        <w:rPr/>
      </w:pPr>
      <w:r>
        <w:rPr>
          <w:color w:val="00000A"/>
          <w:lang w:val="ru-RU"/>
        </w:rPr>
        <w:t xml:space="preserve">          </w:t>
      </w:r>
      <w:r>
        <w:rPr>
          <w:color w:val="00000A"/>
          <w:lang w:val="ru-RU"/>
        </w:rPr>
        <w:t>-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pPr>
        <w:pStyle w:val="Normal"/>
        <w:spacing w:lineRule="auto" w:line="360" w:before="0" w:after="0"/>
        <w:ind w:left="28" w:right="28" w:firstLine="710"/>
        <w:rPr/>
      </w:pPr>
      <w:r>
        <w:rPr>
          <w:color w:val="00000A"/>
          <w:lang w:val="ru-RU"/>
        </w:rPr>
        <w:t xml:space="preserve">9. При реализации цели Программы учитываются возрастные особенности участников смен </w:t>
      </w:r>
      <w:r>
        <w:rPr>
          <w:i w:val="false"/>
          <w:iCs w:val="false"/>
          <w:color w:val="00000A"/>
          <w:lang w:val="ru-RU"/>
        </w:rPr>
        <w:t>Лагер</w:t>
      </w:r>
      <w:r>
        <w:rPr>
          <w:i w:val="false"/>
          <w:iCs w:val="false"/>
          <w:color w:val="00000A"/>
          <w:lang w:val="ru-RU"/>
        </w:rPr>
        <w:t>я</w:t>
      </w:r>
      <w:r>
        <w:rPr>
          <w:i w:val="false"/>
          <w:iCs w:val="false"/>
          <w:color w:val="00000A"/>
          <w:lang w:val="ru-RU"/>
        </w:rPr>
        <w:t xml:space="preserve"> с дневным пребыванием детей "Солнышко" на базе муниципального бюджетного общеобразовательного учреждения "Средняя общеобразовательная школа № 36"</w:t>
      </w:r>
    </w:p>
    <w:p>
      <w:pPr>
        <w:pStyle w:val="Normal"/>
        <w:spacing w:lineRule="auto" w:line="360" w:before="0" w:after="0"/>
        <w:ind w:left="28" w:right="28" w:firstLine="710"/>
        <w:rPr/>
      </w:pPr>
      <w:r>
        <w:rPr>
          <w:color w:val="00000A"/>
          <w:lang w:val="ru-RU"/>
        </w:rPr>
        <w:t>7 — 10 лет — дети младшего школьного возраста;</w:t>
      </w:r>
    </w:p>
    <w:p>
      <w:pPr>
        <w:pStyle w:val="Normal"/>
        <w:spacing w:lineRule="auto" w:line="360" w:before="0" w:after="0"/>
        <w:ind w:left="28" w:right="28" w:firstLine="710"/>
        <w:rPr/>
      </w:pPr>
      <w:r>
        <w:rPr>
          <w:color w:val="00000A"/>
          <w:lang w:val="ru-RU"/>
        </w:rPr>
        <w:t>1 1 — 14 лет — дети среднего школьного возраста;</w:t>
      </w:r>
    </w:p>
    <w:p>
      <w:pPr>
        <w:pStyle w:val="Normal"/>
        <w:numPr>
          <w:ilvl w:val="0"/>
          <w:numId w:val="0"/>
        </w:numPr>
        <w:spacing w:lineRule="auto" w:line="360" w:before="0" w:after="0"/>
        <w:ind w:left="1836" w:right="28" w:hanging="0"/>
        <w:rPr/>
      </w:pPr>
      <w:r>
        <w:rPr>
          <w:color w:val="00000A"/>
          <w:lang w:val="ru-RU"/>
        </w:rPr>
        <w:t xml:space="preserve">15 </w:t>
      </w:r>
      <w:r>
        <w:rPr>
          <w:color w:val="00000A"/>
          <w:lang w:val="ru-RU"/>
        </w:rPr>
        <w:t>— 17 лет — дети старшего школьного возраста.</w:t>
      </w:r>
    </w:p>
    <w:p>
      <w:pPr>
        <w:pStyle w:val="Normal"/>
        <w:spacing w:lineRule="auto" w:line="360" w:before="0" w:after="0"/>
        <w:ind w:left="1098" w:right="28" w:hanging="0"/>
        <w:rPr/>
      </w:pPr>
      <w:r>
        <w:rPr>
          <w:b/>
          <w:i/>
          <w:color w:val="00000A"/>
          <w:lang w:val="ru-RU"/>
        </w:rPr>
        <w:t>Для лагерей дневнего пребывания  7-10 и 11-15</w:t>
      </w:r>
    </w:p>
    <w:p>
      <w:pPr>
        <w:pStyle w:val="Normal"/>
        <w:spacing w:lineRule="auto" w:line="360" w:before="0" w:after="0"/>
        <w:ind w:left="5" w:right="28" w:firstLine="710"/>
        <w:rPr/>
      </w:pPr>
      <w:r>
        <w:rPr>
          <w:color w:val="00000A"/>
          <w:lang w:val="ru-RU"/>
        </w:rP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pPr>
        <w:pStyle w:val="Normal"/>
        <w:spacing w:lineRule="auto" w:line="360" w:before="0" w:after="0"/>
        <w:ind w:left="5" w:right="28" w:firstLine="710"/>
        <w:rPr/>
      </w:pPr>
      <w:r>
        <w:rPr>
          <w:color w:val="00000A"/>
          <w:lang w:val="ru-RU"/>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pPr>
        <w:pStyle w:val="Normal"/>
        <w:spacing w:lineRule="auto" w:line="360" w:before="0" w:after="0"/>
        <w:ind w:left="5" w:right="28" w:firstLine="710"/>
        <w:rPr/>
      </w:pPr>
      <w:r>
        <w:rPr>
          <w:color w:val="00000A"/>
          <w:lang w:val="ru-RU"/>
        </w:rP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pPr>
        <w:pStyle w:val="Normal"/>
        <w:spacing w:lineRule="auto" w:line="360" w:before="0" w:after="0"/>
        <w:ind w:left="5" w:right="28" w:firstLine="710"/>
        <w:rPr/>
      </w:pPr>
      <w:r>
        <w:rPr>
          <w:color w:val="00000A"/>
          <w:lang w:val="ru-RU"/>
        </w:rPr>
        <w:t>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pPr>
        <w:pStyle w:val="Normal"/>
        <w:spacing w:lineRule="auto" w:line="360" w:before="0" w:after="0"/>
        <w:ind w:left="28" w:right="28" w:firstLine="710"/>
        <w:rPr/>
      </w:pPr>
      <w:r>
        <w:rPr>
          <w:color w:val="00000A"/>
          <w:lang w:val="ru-RU"/>
        </w:rPr>
        <w:t xml:space="preserve">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Pr>
          <w:i w:val="false"/>
          <w:iCs w:val="false"/>
          <w:color w:val="00000A"/>
          <w:lang w:val="ru-RU"/>
        </w:rPr>
        <w:t>Лагер</w:t>
      </w:r>
      <w:r>
        <w:rPr>
          <w:i w:val="false"/>
          <w:iCs w:val="false"/>
          <w:color w:val="00000A"/>
          <w:lang w:val="ru-RU"/>
        </w:rPr>
        <w:t>я</w:t>
      </w:r>
      <w:r>
        <w:rPr>
          <w:i w:val="false"/>
          <w:iCs w:val="false"/>
          <w:color w:val="00000A"/>
          <w:lang w:val="ru-RU"/>
        </w:rPr>
        <w:t xml:space="preserve"> с дневным пребыванием детей "Солнышко" на базе муниципального бюджетного общеобразовательного учреждения "Средняя общеобразовательная школа № 36".</w:t>
      </w:r>
    </w:p>
    <w:p>
      <w:pPr>
        <w:pStyle w:val="Normal"/>
        <w:spacing w:lineRule="auto" w:line="360" w:before="0" w:after="0"/>
        <w:ind w:left="878" w:right="210" w:hanging="10"/>
        <w:jc w:val="center"/>
        <w:rPr/>
      </w:pPr>
      <w:r>
        <w:rPr>
          <w:b/>
          <w:color w:val="00000A"/>
          <w:sz w:val="30"/>
        </w:rPr>
        <w:t>III</w:t>
      </w:r>
      <w:r>
        <w:rPr>
          <w:b/>
          <w:color w:val="00000A"/>
          <w:sz w:val="30"/>
          <w:lang w:val="ru-RU"/>
        </w:rPr>
        <w:t>. Содержательный раздел</w:t>
      </w:r>
    </w:p>
    <w:p>
      <w:pPr>
        <w:pStyle w:val="Normal"/>
        <w:spacing w:lineRule="auto" w:line="360" w:before="0" w:after="0"/>
        <w:ind w:left="28" w:right="28" w:firstLine="710"/>
        <w:rPr/>
      </w:pPr>
      <w:r>
        <w:rPr>
          <w:color w:val="00000A"/>
          <w:lang w:val="ru-RU"/>
        </w:rPr>
        <w:t xml:space="preserve">12. В основу каждого направления воспитательной работы в </w:t>
      </w:r>
      <w:r>
        <w:rPr>
          <w:i w:val="false"/>
          <w:iCs w:val="false"/>
          <w:color w:val="00000A"/>
          <w:lang w:val="ru-RU"/>
        </w:rPr>
        <w:t>Лагер</w:t>
      </w:r>
      <w:r>
        <w:rPr>
          <w:i w:val="false"/>
          <w:iCs w:val="false"/>
          <w:color w:val="00000A"/>
          <w:lang w:val="ru-RU"/>
        </w:rPr>
        <w:t>е</w:t>
      </w:r>
      <w:r>
        <w:rPr>
          <w:i w:val="false"/>
          <w:iCs w:val="false"/>
          <w:color w:val="00000A"/>
          <w:lang w:val="ru-RU"/>
        </w:rPr>
        <w:t xml:space="preserve"> с дневным пребыванием детей "Солнышко" на базе муниципального бюджетного общеобразовательного учреждения "Средняя общеобразовательная школа № 36" </w:t>
      </w:r>
      <w:r>
        <w:rPr>
          <w:color w:val="00000A"/>
          <w:lang w:val="ru-RU"/>
        </w:rPr>
        <w:t>заложены базовые ценности, которые способствуют всестороннему развитию личности и успешной социализации в современных условиях.</w:t>
      </w:r>
    </w:p>
    <w:p>
      <w:pPr>
        <w:pStyle w:val="Normal"/>
        <w:spacing w:lineRule="auto" w:line="360" w:before="0" w:after="0"/>
        <w:ind w:left="28" w:right="28" w:firstLine="710"/>
        <w:rPr/>
      </w:pPr>
      <w:r>
        <w:rPr>
          <w:color w:val="00000A"/>
          <w:lang w:val="ru-RU"/>
        </w:rPr>
        <w:t xml:space="preserve">Основные направления воспитательной работы </w:t>
      </w:r>
      <w:r>
        <w:rPr>
          <w:i w:val="false"/>
          <w:iCs w:val="false"/>
          <w:color w:val="00000A"/>
          <w:lang w:val="ru-RU"/>
        </w:rPr>
        <w:t>Лагер</w:t>
      </w:r>
      <w:r>
        <w:rPr>
          <w:i w:val="false"/>
          <w:iCs w:val="false"/>
          <w:color w:val="00000A"/>
          <w:lang w:val="ru-RU"/>
        </w:rPr>
        <w:t>я</w:t>
      </w:r>
      <w:r>
        <w:rPr>
          <w:i w:val="false"/>
          <w:iCs w:val="false"/>
          <w:color w:val="00000A"/>
          <w:lang w:val="ru-RU"/>
        </w:rPr>
        <w:t xml:space="preserve"> с дневным пребыванием детей "Солнышко" на базе муниципального бюджетного общеобразовательного учреждения "Средняя общеобразовательная школа № 36"</w:t>
      </w:r>
      <w:r>
        <w:rPr>
          <w:color w:val="00000A"/>
          <w:lang w:val="ru-RU"/>
        </w:rPr>
        <w:t>включают в себя:</w:t>
      </w:r>
    </w:p>
    <w:p>
      <w:pPr>
        <w:pStyle w:val="Normal"/>
        <w:spacing w:lineRule="auto" w:line="360" w:before="0" w:after="0"/>
        <w:ind w:left="28" w:right="28" w:firstLine="823"/>
        <w:rPr/>
      </w:pPr>
      <w:r>
        <w:rPr>
          <w:b/>
          <w:color w:val="00000A"/>
          <w:lang w:val="ru-RU"/>
        </w:rPr>
        <w:t>гражданское воспитание</w:t>
      </w:r>
      <w:r>
        <w:rPr>
          <w:color w:val="00000A"/>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pPr>
        <w:pStyle w:val="Normal"/>
        <w:spacing w:lineRule="auto" w:line="360" w:before="0" w:after="0"/>
        <w:ind w:left="28" w:right="28" w:firstLine="823"/>
        <w:rPr/>
      </w:pPr>
      <w:r>
        <w:rPr>
          <w:b/>
          <w:color w:val="00000A"/>
          <w:lang w:val="ru-RU"/>
        </w:rPr>
        <w:t>патриотическое воспитание:</w:t>
      </w:r>
      <w:r>
        <w:rPr>
          <w:color w:val="00000A"/>
          <w:lang w:val="ru-RU"/>
        </w:rPr>
        <w:t xml:space="preserve"> воспитание любви к своему народу и уважения к другим народам России, формирование общероссийской культурной идентичности; </w:t>
      </w:r>
    </w:p>
    <w:p>
      <w:pPr>
        <w:pStyle w:val="Normal"/>
        <w:spacing w:lineRule="auto" w:line="360" w:before="0" w:after="0"/>
        <w:ind w:left="28" w:right="28" w:firstLine="823"/>
        <w:rPr/>
      </w:pPr>
      <w:r>
        <w:rPr>
          <w:b/>
          <w:color w:val="00000A"/>
          <w:lang w:val="ru-RU"/>
        </w:rPr>
        <w:t>духовно-нравственное воспитание</w:t>
      </w:r>
      <w:r>
        <w:rPr>
          <w:color w:val="00000A"/>
          <w:lang w:val="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pPr>
        <w:pStyle w:val="Normal"/>
        <w:spacing w:lineRule="auto" w:line="360" w:before="0" w:after="0"/>
        <w:ind w:left="28" w:right="28" w:firstLine="823"/>
        <w:rPr/>
      </w:pPr>
      <w:r>
        <w:rPr>
          <w:b/>
          <w:color w:val="00000A"/>
          <w:lang w:val="ru-RU"/>
        </w:rPr>
        <w:t>эстетическое воспитание:</w:t>
      </w:r>
      <w:r>
        <w:rPr>
          <w:color w:val="00000A"/>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pPr>
        <w:pStyle w:val="Normal"/>
        <w:spacing w:lineRule="auto" w:line="360" w:before="0" w:after="0"/>
        <w:ind w:left="28" w:right="28" w:firstLine="823"/>
        <w:rPr/>
      </w:pPr>
      <w:r>
        <w:rPr>
          <w:b/>
          <w:color w:val="00000A"/>
          <w:lang w:val="ru-RU"/>
        </w:rPr>
        <w:t>трудовое воспитание:</w:t>
      </w:r>
      <w:r>
        <w:rPr>
          <w:color w:val="00000A"/>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pPr>
        <w:pStyle w:val="Normal"/>
        <w:spacing w:lineRule="auto" w:line="360" w:before="0" w:after="0"/>
        <w:ind w:left="28" w:right="28" w:firstLine="823"/>
        <w:rPr/>
      </w:pPr>
      <w:r>
        <w:rPr>
          <w:b/>
          <w:color w:val="00000A"/>
          <w:lang w:val="ru-RU"/>
        </w:rPr>
        <w:t>физическое воспитание, формирование культуры здорового образа жизни и эмоционального благополучия</w:t>
      </w:r>
      <w:r>
        <w:rPr>
          <w:color w:val="00000A"/>
          <w:lang w:val="ru-RU"/>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pPr>
        <w:pStyle w:val="Normal"/>
        <w:spacing w:lineRule="auto" w:line="360" w:before="0" w:after="0"/>
        <w:ind w:left="28" w:right="28" w:firstLine="823"/>
        <w:rPr/>
      </w:pPr>
      <w:r>
        <w:rPr>
          <w:b/>
          <w:color w:val="00000A"/>
          <w:lang w:val="ru-RU"/>
        </w:rPr>
        <w:t>экологическое воспитание:</w:t>
      </w:r>
      <w:r>
        <w:rPr>
          <w:color w:val="00000A"/>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pPr>
        <w:pStyle w:val="ListParagraph"/>
        <w:numPr>
          <w:ilvl w:val="0"/>
          <w:numId w:val="3"/>
        </w:numPr>
        <w:spacing w:lineRule="auto" w:line="360" w:before="0" w:after="0"/>
        <w:ind w:left="28" w:right="28" w:firstLine="823"/>
        <w:rPr/>
      </w:pPr>
      <w:r>
        <w:rPr>
          <w:color w:val="00000A"/>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pPr>
        <w:pStyle w:val="Normal"/>
        <w:spacing w:lineRule="auto" w:line="360" w:before="0" w:after="0"/>
        <w:ind w:left="28" w:right="28" w:firstLine="823"/>
        <w:rPr/>
      </w:pPr>
      <w:r>
        <w:rPr>
          <w:color w:val="00000A"/>
          <w:lang w:val="ru-RU"/>
        </w:rPr>
        <w:t>информационные часы,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pPr>
        <w:pStyle w:val="Normal"/>
        <w:spacing w:lineRule="auto" w:line="360" w:before="0" w:after="0"/>
        <w:ind w:left="5" w:right="28" w:firstLine="710"/>
        <w:rPr/>
      </w:pPr>
      <w:r>
        <w:rPr>
          <w:color w:val="00000A"/>
          <w:lang w:val="ru-RU"/>
        </w:rPr>
        <w:t xml:space="preserve">14.В общем блоке реализации содержания «Россия» предлагаются пять комплексов мероприятий: </w:t>
      </w:r>
    </w:p>
    <w:p>
      <w:pPr>
        <w:pStyle w:val="Normal"/>
        <w:spacing w:lineRule="auto" w:line="360" w:before="0" w:after="0"/>
        <w:ind w:left="5" w:right="28" w:firstLine="710"/>
        <w:rPr/>
      </w:pPr>
      <w:r>
        <w:rPr>
          <w:color w:val="00000A"/>
          <w:lang w:val="ru-RU"/>
        </w:rPr>
        <w:t>14.1.Первый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pPr>
        <w:pStyle w:val="Normal"/>
        <w:spacing w:lineRule="auto" w:line="360" w:before="0" w:after="0"/>
        <w:ind w:left="28" w:right="28" w:firstLine="710"/>
        <w:rPr/>
      </w:pPr>
      <w:r>
        <w:rPr>
          <w:color w:val="00000A"/>
          <w:lang w:val="ru-RU"/>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r>
        <w:rPr>
          <w:color w:val="00000A"/>
          <w:lang w:val="ru-RU"/>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pPr>
        <w:pStyle w:val="Normal"/>
        <w:spacing w:lineRule="auto" w:line="360" w:before="0" w:after="0"/>
        <w:ind w:left="5" w:right="28" w:firstLine="710"/>
        <w:rPr/>
      </w:pPr>
      <w:r>
        <w:rPr>
          <w:color w:val="00000A"/>
          <w:lang w:val="ru-RU"/>
        </w:rPr>
        <w:t>14.2.Второй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pPr>
        <w:pStyle w:val="Normal"/>
        <w:spacing w:lineRule="auto" w:line="360" w:before="0" w:after="0"/>
        <w:ind w:left="28" w:right="28" w:firstLine="710"/>
        <w:rPr/>
      </w:pPr>
      <w:r>
        <w:rPr>
          <w:color w:val="00000A"/>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pPr>
        <w:pStyle w:val="Normal"/>
        <w:spacing w:lineRule="auto" w:line="360" w:before="0" w:after="0"/>
        <w:ind w:left="5" w:right="28" w:firstLine="710"/>
        <w:rPr/>
      </w:pPr>
      <w:r>
        <w:rPr>
          <w:color w:val="00000A"/>
          <w:lang w:val="ru-RU"/>
        </w:rPr>
        <w:t>14.3.Третий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pPr>
        <w:pStyle w:val="Normal"/>
        <w:spacing w:lineRule="auto" w:line="360" w:before="0" w:after="0"/>
        <w:ind w:left="28" w:right="28" w:firstLine="710"/>
        <w:rPr/>
      </w:pPr>
      <w:r>
        <w:rPr>
          <w:color w:val="00000A"/>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pPr>
        <w:pStyle w:val="Normal"/>
        <w:spacing w:lineRule="auto" w:line="360" w:before="0" w:after="0"/>
        <w:ind w:left="91" w:right="28" w:firstLine="710"/>
        <w:rPr/>
      </w:pPr>
      <w:r>
        <w:rPr>
          <w:color w:val="00000A"/>
          <w:lang w:val="ru-RU"/>
        </w:rPr>
        <w:t>С целью формирования у детей и подростков гражданского самосознания могут проводиться информационные часы и акции.</w:t>
      </w:r>
    </w:p>
    <w:p>
      <w:pPr>
        <w:pStyle w:val="Normal"/>
        <w:spacing w:lineRule="auto" w:line="360" w:before="0" w:after="0"/>
        <w:ind w:left="5" w:right="28" w:firstLine="710"/>
        <w:rPr/>
      </w:pPr>
      <w:r>
        <w:rPr>
          <w:color w:val="00000A"/>
          <w:lang w:val="ru-RU"/>
        </w:rPr>
        <w:t>14.4.Четвертый комплекс мероприятий связан с русским языком- государственным языком Российской Федерации.</w:t>
      </w:r>
    </w:p>
    <w:p>
      <w:pPr>
        <w:pStyle w:val="Normal"/>
        <w:spacing w:lineRule="auto" w:line="360" w:before="0" w:after="0"/>
        <w:ind w:left="768" w:right="28" w:hanging="0"/>
        <w:rPr/>
      </w:pPr>
      <w:r>
        <w:rPr>
          <w:color w:val="00000A"/>
          <w:lang w:val="ru-RU"/>
        </w:rPr>
        <w:t>Формы мероприятий:</w:t>
      </w:r>
    </w:p>
    <w:p>
      <w:pPr>
        <w:pStyle w:val="Normal"/>
        <w:spacing w:lineRule="auto" w:line="360" w:before="0" w:after="0"/>
        <w:ind w:left="28" w:right="105" w:firstLine="710"/>
        <w:rPr/>
      </w:pPr>
      <w:r>
        <w:rPr>
          <w:color w:val="00000A"/>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pPr>
        <w:pStyle w:val="Normal"/>
        <w:spacing w:lineRule="auto" w:line="360" w:before="0" w:after="0"/>
        <w:ind w:left="28" w:right="96" w:firstLine="710"/>
        <w:rPr/>
      </w:pPr>
      <w:r>
        <w:rPr>
          <w:color w:val="00000A"/>
          <w:lang w:val="ru-RU"/>
        </w:rPr>
        <w:t>-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проекты по собранию русских пословиц и поговорок; крылатых выражений о родстве, дружбе, верности и других нравственных ориентирах.</w:t>
      </w:r>
    </w:p>
    <w:p>
      <w:pPr>
        <w:pStyle w:val="Normal"/>
        <w:spacing w:lineRule="auto" w:line="360" w:before="0" w:after="0"/>
        <w:ind w:left="5" w:right="28" w:firstLine="710"/>
        <w:rPr/>
      </w:pPr>
      <w:r>
        <w:rPr>
          <w:color w:val="00000A"/>
          <w:lang w:val="ru-RU"/>
        </w:rPr>
        <w:t>14.5.Пятый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pPr>
        <w:pStyle w:val="Normal"/>
        <w:spacing w:lineRule="auto" w:line="360" w:before="0" w:after="0"/>
        <w:ind w:left="782" w:right="28" w:hanging="0"/>
        <w:rPr/>
      </w:pPr>
      <w:r>
        <w:rPr>
          <w:color w:val="00000A"/>
          <w:lang w:val="ru-RU"/>
        </w:rPr>
        <w:t>Формы мероприятий:</w:t>
      </w:r>
    </w:p>
    <w:p>
      <w:pPr>
        <w:pStyle w:val="Normal"/>
        <w:spacing w:lineRule="auto" w:line="360" w:before="0" w:after="0"/>
        <w:ind w:left="28" w:right="28" w:firstLine="710"/>
        <w:rPr/>
      </w:pPr>
      <w:r>
        <w:rPr>
          <w:color w:val="00000A"/>
          <w:lang w:val="ru-RU"/>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конкурс рисунков, плакатов, инсценировок на экологическую тематику.</w:t>
      </w:r>
    </w:p>
    <w:p>
      <w:pPr>
        <w:pStyle w:val="Normal"/>
        <w:spacing w:lineRule="auto" w:line="360" w:before="0" w:after="0"/>
        <w:ind w:left="28" w:right="28" w:firstLine="823"/>
        <w:rPr/>
      </w:pPr>
      <w:r>
        <w:rPr>
          <w:color w:val="00000A"/>
          <w:lang w:val="ru-RU"/>
        </w:rPr>
        <w:t>15.Общий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pPr>
        <w:pStyle w:val="Normal"/>
        <w:spacing w:lineRule="auto" w:line="360" w:before="0" w:after="0"/>
        <w:ind w:left="24" w:right="5" w:hanging="10"/>
        <w:jc w:val="center"/>
        <w:rPr/>
      </w:pPr>
      <w:r>
        <w:rPr>
          <w:color w:val="00000A"/>
          <w:lang w:val="ru-RU"/>
        </w:rPr>
        <w:t>Реализация воспитательного потенциала данного блока предусматривает:</w:t>
      </w:r>
    </w:p>
    <w:p>
      <w:pPr>
        <w:pStyle w:val="Normal"/>
        <w:spacing w:lineRule="auto" w:line="360" w:before="0" w:after="0"/>
        <w:ind w:left="28" w:right="28" w:firstLine="710"/>
        <w:rPr/>
      </w:pPr>
      <w:r>
        <w:drawing>
          <wp:anchor behindDoc="0" distT="0" distB="0" distL="114300" distR="114300" simplePos="0" locked="0" layoutInCell="1" allowOverlap="1" relativeHeight="2">
            <wp:simplePos x="0" y="0"/>
            <wp:positionH relativeFrom="page">
              <wp:posOffset>3862070</wp:posOffset>
            </wp:positionH>
            <wp:positionV relativeFrom="page">
              <wp:posOffset>600710</wp:posOffset>
            </wp:positionV>
            <wp:extent cx="14605" cy="14605"/>
            <wp:effectExtent l="0" t="0" r="0" b="0"/>
            <wp:wrapTopAndBottom/>
            <wp:docPr id="1" name="Picture 164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410" descr=""/>
                    <pic:cNvPicPr>
                      <a:picLocks noChangeAspect="1" noChangeArrowheads="1"/>
                    </pic:cNvPicPr>
                  </pic:nvPicPr>
                  <pic:blipFill>
                    <a:blip r:embed="rId2"/>
                    <a:stretch>
                      <a:fillRect/>
                    </a:stretch>
                  </pic:blipFill>
                  <pic:spPr bwMode="auto">
                    <a:xfrm>
                      <a:off x="0" y="0"/>
                      <a:ext cx="14605" cy="14605"/>
                    </a:xfrm>
                    <a:prstGeom prst="rect">
                      <a:avLst/>
                    </a:prstGeom>
                  </pic:spPr>
                </pic:pic>
              </a:graphicData>
            </a:graphic>
          </wp:anchor>
        </w:drawing>
      </w:r>
      <w:r>
        <w:rPr>
          <w:color w:val="00000A"/>
          <w:lang w:val="ru-RU"/>
        </w:rPr>
        <w:t>п</w:t>
      </w:r>
      <w:r>
        <w:rPr>
          <w:color w:val="00000A"/>
          <w:lang w:val="ru-RU"/>
        </w:rPr>
        <w:t xml:space="preserve">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Pr>
          <w:color w:val="00000A"/>
          <w:lang w:val="ru-RU"/>
        </w:rPr>
        <w:drawing>
          <wp:inline distT="0" distB="3810" distL="0" distR="3810">
            <wp:extent cx="91440" cy="15240"/>
            <wp:effectExtent l="0" t="0" r="0" b="0"/>
            <wp:docPr id="2" name="Picture 164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411" descr=""/>
                    <pic:cNvPicPr>
                      <a:picLocks noChangeAspect="1" noChangeArrowheads="1"/>
                    </pic:cNvPicPr>
                  </pic:nvPicPr>
                  <pic:blipFill>
                    <a:blip r:embed="rId3"/>
                    <a:stretch>
                      <a:fillRect/>
                    </a:stretch>
                  </pic:blipFill>
                  <pic:spPr bwMode="auto">
                    <a:xfrm>
                      <a:off x="0" y="0"/>
                      <a:ext cx="91440" cy="15240"/>
                    </a:xfrm>
                    <a:prstGeom prst="rect">
                      <a:avLst/>
                    </a:prstGeom>
                  </pic:spPr>
                </pic:pic>
              </a:graphicData>
            </a:graphic>
          </wp:inline>
        </w:drawing>
      </w:r>
      <w:r>
        <w:rPr>
          <w:color w:val="00000A"/>
          <w:lang w:val="ru-RU"/>
        </w:rPr>
        <w:t>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pPr>
        <w:pStyle w:val="Normal"/>
        <w:spacing w:lineRule="auto" w:line="360" w:before="0" w:after="0"/>
        <w:ind w:left="28" w:right="91" w:firstLine="710"/>
        <w:rPr/>
      </w:pPr>
      <w:r>
        <w:rPr>
          <w:color w:val="00000A"/>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pPr>
        <w:pStyle w:val="ListParagraph"/>
        <w:numPr>
          <w:ilvl w:val="0"/>
          <w:numId w:val="4"/>
        </w:numPr>
        <w:spacing w:lineRule="auto" w:line="360" w:before="0" w:after="0"/>
        <w:ind w:left="1075" w:right="28" w:hanging="360"/>
        <w:rPr/>
      </w:pPr>
      <w:r>
        <w:rPr>
          <w:color w:val="00000A"/>
          <w:lang w:val="ru-RU"/>
        </w:rPr>
        <w:t>Инвариантные общие содержательные модули включают:</w:t>
      </w:r>
    </w:p>
    <w:p>
      <w:pPr>
        <w:pStyle w:val="Normal"/>
        <w:spacing w:lineRule="auto" w:line="360" w:before="0" w:after="0"/>
        <w:ind w:left="28" w:right="28" w:firstLine="823"/>
        <w:rPr/>
      </w:pPr>
      <w:r>
        <w:rPr>
          <w:b/>
          <w:color w:val="00000A"/>
          <w:lang w:val="ru-RU"/>
        </w:rPr>
        <w:t>16.1.Модуль «Спортивно-оздоровительная работа».</w:t>
      </w:r>
    </w:p>
    <w:p>
      <w:pPr>
        <w:pStyle w:val="Normal"/>
        <w:spacing w:lineRule="auto" w:line="360" w:before="0" w:after="0"/>
        <w:ind w:left="28" w:right="28" w:firstLine="710"/>
        <w:rPr/>
      </w:pPr>
      <w:r>
        <w:rPr>
          <w:color w:val="00000A"/>
          <w:lang w:val="ru-RU"/>
        </w:rPr>
        <w:t xml:space="preserve">Спортивно-оздоровительная работа в </w:t>
      </w:r>
      <w:r>
        <w:rPr>
          <w:i w:val="false"/>
          <w:iCs w:val="false"/>
          <w:color w:val="00000A"/>
          <w:lang w:val="ru-RU"/>
        </w:rPr>
        <w:t>Лагер</w:t>
      </w:r>
      <w:r>
        <w:rPr>
          <w:i w:val="false"/>
          <w:iCs w:val="false"/>
          <w:color w:val="00000A"/>
          <w:lang w:val="ru-RU"/>
        </w:rPr>
        <w:t>е</w:t>
      </w:r>
      <w:r>
        <w:rPr>
          <w:i w:val="false"/>
          <w:iCs w:val="false"/>
          <w:color w:val="00000A"/>
          <w:lang w:val="ru-RU"/>
        </w:rPr>
        <w:t xml:space="preserve"> с дневным пребыванием детей "Солнышко" на базе муниципального бюджетного общеобразовательного учреждения "Средняя общеобразовательная школа № 36" </w:t>
      </w:r>
      <w:r>
        <w:rPr>
          <w:color w:val="00000A"/>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pPr>
        <w:pStyle w:val="Normal"/>
        <w:spacing w:lineRule="auto" w:line="360" w:before="0" w:after="0"/>
        <w:ind w:left="28" w:right="52" w:firstLine="710"/>
        <w:rPr/>
      </w:pPr>
      <w:r>
        <w:rPr>
          <w:color w:val="00000A"/>
          <w:lang w:val="ru-RU"/>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pPr>
        <w:pStyle w:val="Normal"/>
        <w:spacing w:lineRule="auto" w:line="360" w:before="0" w:after="0"/>
        <w:ind w:left="28" w:right="28" w:firstLine="710"/>
        <w:rPr/>
      </w:pPr>
      <w:r>
        <w:rPr>
          <w:color w:val="00000A"/>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pPr>
        <w:pStyle w:val="Normal"/>
        <w:spacing w:lineRule="auto" w:line="360" w:before="0" w:after="0"/>
        <w:ind w:left="5" w:right="28" w:firstLine="710"/>
        <w:rPr/>
      </w:pPr>
      <w:r>
        <w:rPr>
          <w:b/>
          <w:color w:val="00000A"/>
          <w:lang w:val="ru-RU"/>
        </w:rPr>
        <w:t>16.2.Модуль «Культура России».</w:t>
      </w:r>
    </w:p>
    <w:p>
      <w:pPr>
        <w:pStyle w:val="Normal"/>
        <w:spacing w:lineRule="auto" w:line="360" w:before="0" w:after="0"/>
        <w:ind w:left="28" w:right="28" w:firstLine="710"/>
        <w:rPr/>
      </w:pPr>
      <w:r>
        <w:rPr>
          <w:color w:val="00000A"/>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pPr>
        <w:pStyle w:val="Normal"/>
        <w:spacing w:lineRule="auto" w:line="360" w:before="0" w:after="0"/>
        <w:ind w:left="28" w:right="28" w:firstLine="710"/>
        <w:rPr/>
      </w:pPr>
      <w:r>
        <w:rPr>
          <w:color w:val="00000A"/>
          <w:lang w:val="ru-RU"/>
        </w:rPr>
        <w:t>Воспитательная работа предполагает просмотр отечественных кинофильмов; участие в виртуальных экскурсиях и выставках; проведение чтений по ролям;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pPr>
        <w:pStyle w:val="Normal"/>
        <w:spacing w:lineRule="auto" w:line="360" w:before="0" w:after="0"/>
        <w:ind w:left="28" w:right="28" w:firstLine="710"/>
        <w:rPr/>
      </w:pPr>
      <w:r>
        <w:rPr>
          <w:color w:val="00000A"/>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pPr>
        <w:pStyle w:val="Normal"/>
        <w:spacing w:lineRule="auto" w:line="360" w:before="0" w:after="0"/>
        <w:ind w:left="5" w:right="28" w:firstLine="710"/>
        <w:rPr/>
      </w:pPr>
      <w:r>
        <w:rPr>
          <w:b/>
          <w:color w:val="00000A"/>
          <w:lang w:val="ru-RU"/>
        </w:rPr>
        <w:t>16.3.Модуль «Психолого-педагогическое сопровождение».</w:t>
      </w:r>
    </w:p>
    <w:p>
      <w:pPr>
        <w:pStyle w:val="Normal"/>
        <w:spacing w:lineRule="auto" w:line="360" w:before="0" w:after="0"/>
        <w:ind w:left="28" w:right="28" w:firstLine="710"/>
        <w:rPr/>
      </w:pPr>
      <w:r>
        <w:rPr>
          <w:color w:val="00000A"/>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pPr>
        <w:pStyle w:val="Normal"/>
        <w:spacing w:lineRule="auto" w:line="360" w:before="0" w:after="0"/>
        <w:ind w:left="28" w:right="28" w:firstLine="710"/>
        <w:rPr/>
      </w:pPr>
      <w:r>
        <w:rPr>
          <w:color w:val="00000A"/>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pPr>
        <w:pStyle w:val="Normal"/>
        <w:spacing w:lineRule="auto" w:line="360" w:before="0" w:after="0"/>
        <w:ind w:left="5" w:right="28" w:firstLine="710"/>
        <w:rPr/>
      </w:pPr>
      <w:r>
        <w:rPr>
          <w:b/>
          <w:color w:val="00000A"/>
          <w:lang w:val="ru-RU"/>
        </w:rPr>
        <w:t>16.4. Модуль «Детское самоуправление».</w:t>
      </w:r>
    </w:p>
    <w:p>
      <w:pPr>
        <w:pStyle w:val="Normal"/>
        <w:spacing w:lineRule="auto" w:line="360" w:before="0" w:after="0"/>
        <w:ind w:left="28" w:right="28" w:firstLine="710"/>
        <w:rPr/>
      </w:pPr>
      <w:r>
        <w:rPr>
          <w:color w:val="00000A"/>
          <w:lang w:val="ru-RU"/>
        </w:rPr>
        <w:t xml:space="preserve">16.4.1. На уровне организации отдыха детей и их оздоровления: </w:t>
      </w:r>
      <w:r>
        <w:rPr>
          <w:color w:val="00000A"/>
          <w:lang w:val="ru-RU"/>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pPr>
        <w:pStyle w:val="Normal"/>
        <w:spacing w:lineRule="auto" w:line="360" w:before="0" w:after="0"/>
        <w:ind w:left="5" w:right="28" w:firstLine="710"/>
        <w:rPr/>
      </w:pPr>
      <w:r>
        <w:rPr>
          <w:color w:val="00000A"/>
          <w:lang w:val="ru-RU"/>
        </w:rPr>
        <w:t xml:space="preserve">16.4.2.  На уровне отряда: </w:t>
      </w:r>
      <w:r>
        <w:rPr>
          <w:color w:val="00000A"/>
          <w:lang w:val="ru-RU"/>
        </w:rPr>
        <w:t>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pPr>
        <w:pStyle w:val="Normal"/>
        <w:spacing w:lineRule="auto" w:line="360" w:before="0" w:after="0"/>
        <w:ind w:left="28" w:right="28" w:firstLine="710"/>
        <w:rPr/>
      </w:pPr>
      <w:r>
        <w:rPr>
          <w:color w:val="00000A"/>
          <w:lang w:val="ru-RU"/>
        </w:rPr>
        <w:t>16.4.3.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pPr>
        <w:pStyle w:val="Normal"/>
        <w:spacing w:lineRule="auto" w:line="360" w:before="0" w:after="0"/>
        <w:ind w:left="28" w:right="28" w:firstLine="710"/>
        <w:rPr/>
      </w:pPr>
      <w:r>
        <w:rPr>
          <w:color w:val="00000A"/>
          <w:lang w:val="ru-RU"/>
        </w:rPr>
        <w:t>Система проявлений активной жизненной позиции и поощрения социальной успешности детей строится на принципах:</w:t>
      </w:r>
    </w:p>
    <w:p>
      <w:pPr>
        <w:pStyle w:val="Normal"/>
        <w:spacing w:lineRule="auto" w:line="360" w:before="0" w:after="0"/>
        <w:ind w:left="28" w:right="28" w:firstLine="710"/>
        <w:rPr/>
      </w:pPr>
      <w:r>
        <w:rPr>
          <w:color w:val="00000A"/>
          <w:lang w:val="ru-RU"/>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pPr>
        <w:pStyle w:val="Normal"/>
        <w:spacing w:lineRule="auto" w:line="360" w:before="0" w:after="0"/>
        <w:ind w:left="28" w:right="28" w:firstLine="710"/>
        <w:rPr/>
      </w:pPr>
      <w:r>
        <w:rPr>
          <w:color w:val="00000A"/>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Pr>
          <w:i/>
          <w:color w:val="00000A"/>
          <w:lang w:val="ru-RU"/>
        </w:rPr>
        <w:t>.</w:t>
      </w:r>
    </w:p>
    <w:p>
      <w:pPr>
        <w:pStyle w:val="Normal"/>
        <w:spacing w:lineRule="auto" w:line="360" w:before="0" w:after="0"/>
        <w:ind w:left="28" w:right="28" w:firstLine="710"/>
        <w:rPr/>
      </w:pPr>
      <w:r>
        <w:rPr>
          <w:color w:val="00000A"/>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pPr>
        <w:pStyle w:val="Normal"/>
        <w:spacing w:lineRule="auto" w:line="360" w:before="0" w:after="0"/>
        <w:ind w:left="28" w:right="28" w:firstLine="823"/>
        <w:rPr/>
      </w:pPr>
      <w:r>
        <w:rPr>
          <w:b/>
          <w:color w:val="00000A"/>
          <w:lang w:val="ru-RU"/>
        </w:rPr>
        <w:t>16.5. Модуль «Инклюзивное пространство».</w:t>
      </w:r>
    </w:p>
    <w:p>
      <w:pPr>
        <w:pStyle w:val="Normal"/>
        <w:spacing w:lineRule="auto" w:line="360" w:before="0" w:after="0"/>
        <w:ind w:left="28" w:right="28" w:firstLine="710"/>
        <w:rPr/>
      </w:pPr>
      <w:r>
        <w:rPr>
          <w:color w:val="00000A"/>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pPr>
        <w:pStyle w:val="Normal"/>
        <w:spacing w:lineRule="auto" w:line="360" w:before="0" w:after="0"/>
        <w:ind w:left="28" w:right="28" w:firstLine="710"/>
        <w:rPr/>
      </w:pPr>
      <w:r>
        <w:rPr>
          <w:color w:val="00000A"/>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pPr>
        <w:pStyle w:val="Normal"/>
        <w:spacing w:lineRule="auto" w:line="360" w:before="0" w:after="0"/>
        <w:ind w:left="28" w:right="28" w:firstLine="710"/>
        <w:rPr/>
      </w:pPr>
      <w:r>
        <w:rPr>
          <w:color w:val="00000A"/>
          <w:lang w:val="ru-RU"/>
        </w:rPr>
        <w:t>При организации воспитания детей с ОВЗ, инвалидностью следует ориентироваться на:</w:t>
      </w:r>
    </w:p>
    <w:p>
      <w:pPr>
        <w:pStyle w:val="Normal"/>
        <w:spacing w:lineRule="auto" w:line="360" w:before="0" w:after="0"/>
        <w:ind w:left="28" w:right="28" w:firstLine="710"/>
        <w:rPr/>
      </w:pPr>
      <w:r>
        <w:rPr>
          <w:color w:val="00000A"/>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r>
        <w:rPr>
          <w:color w:val="00000A"/>
          <w:lang w:val="ru-RU"/>
        </w:rPr>
        <w:drawing>
          <wp:inline distT="0" distB="0" distL="0" distR="0">
            <wp:extent cx="14605" cy="14605"/>
            <wp:effectExtent l="0" t="0" r="0" b="0"/>
            <wp:docPr id="3" name="Picture 267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6742" descr=""/>
                    <pic:cNvPicPr>
                      <a:picLocks noChangeAspect="1" noChangeArrowheads="1"/>
                    </pic:cNvPicPr>
                  </pic:nvPicPr>
                  <pic:blipFill>
                    <a:blip r:embed="rId4"/>
                    <a:stretch>
                      <a:fillRect/>
                    </a:stretch>
                  </pic:blipFill>
                  <pic:spPr bwMode="auto">
                    <a:xfrm>
                      <a:off x="0" y="0"/>
                      <a:ext cx="14605" cy="14605"/>
                    </a:xfrm>
                    <a:prstGeom prst="rect">
                      <a:avLst/>
                    </a:prstGeom>
                  </pic:spPr>
                </pic:pic>
              </a:graphicData>
            </a:graphic>
          </wp:inline>
        </w:drawing>
      </w:r>
      <w:r>
        <w:rPr>
          <w:color w:val="00000A"/>
          <w:lang w:val="ru-RU"/>
        </w:rPr>
        <w:t>личностно-ориентированный подход в организации всех видов деятельности обучающихся с особыми образовательными потребностями.</w:t>
      </w:r>
    </w:p>
    <w:p>
      <w:pPr>
        <w:pStyle w:val="Normal"/>
        <w:spacing w:lineRule="auto" w:line="360" w:before="0" w:after="0"/>
        <w:ind w:left="28" w:right="28" w:firstLine="710"/>
        <w:rPr/>
      </w:pPr>
      <w:r>
        <w:rPr>
          <w:color w:val="00000A"/>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pPr>
        <w:pStyle w:val="Normal"/>
        <w:spacing w:lineRule="auto" w:line="360" w:before="0" w:after="0"/>
        <w:ind w:left="768" w:right="28" w:hanging="0"/>
        <w:rPr/>
      </w:pPr>
      <w:r>
        <w:rPr>
          <w:b/>
          <w:color w:val="00000A"/>
          <w:lang w:val="ru-RU"/>
        </w:rPr>
        <w:t>16.6. Модуль «Профориентация».</w:t>
      </w:r>
    </w:p>
    <w:p>
      <w:pPr>
        <w:pStyle w:val="Normal"/>
        <w:spacing w:lineRule="auto" w:line="360" w:before="0" w:after="0"/>
        <w:ind w:left="28" w:right="28" w:firstLine="710"/>
        <w:rPr/>
      </w:pPr>
      <w:r>
        <w:rPr>
          <w:color w:val="00000A"/>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Pr>
          <w:color w:val="00000A"/>
          <w:lang w:val="ru-RU"/>
        </w:rPr>
        <w:t xml:space="preserve"> </w:t>
      </w:r>
    </w:p>
    <w:p>
      <w:pPr>
        <w:pStyle w:val="Normal"/>
        <w:spacing w:lineRule="auto" w:line="360" w:before="0" w:after="0"/>
        <w:ind w:left="28" w:right="28" w:firstLine="710"/>
        <w:rPr/>
      </w:pPr>
      <w:r>
        <w:rPr>
          <w:color w:val="00000A"/>
          <w:lang w:val="ru-RU"/>
        </w:rPr>
        <w:t>профориентационные игры: сюжетно-ролевые и деловые игры,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организация тематических дней.</w:t>
      </w:r>
    </w:p>
    <w:p>
      <w:pPr>
        <w:pStyle w:val="Normal"/>
        <w:spacing w:lineRule="auto" w:line="360" w:before="0" w:after="0"/>
        <w:ind w:left="28" w:right="28" w:firstLine="710"/>
        <w:rPr/>
      </w:pPr>
      <w:r>
        <w:rPr>
          <w:b/>
          <w:color w:val="00000A"/>
          <w:lang w:val="ru-RU"/>
        </w:rPr>
        <w:t>16.7. Модуль «Коллективная социально значимая деятельность в Движении Первых».</w:t>
      </w:r>
    </w:p>
    <w:p>
      <w:pPr>
        <w:pStyle w:val="Normal"/>
        <w:spacing w:lineRule="auto" w:line="360" w:before="0" w:after="0"/>
        <w:ind w:left="28" w:right="28" w:firstLine="710"/>
        <w:rPr/>
      </w:pPr>
      <w:r>
        <w:rPr>
          <w:color w:val="00000A"/>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Pr>
          <w:color w:val="00000A"/>
          <w:lang w:val="ru-RU"/>
        </w:rPr>
        <w:t xml:space="preserve"> </w:t>
      </w:r>
    </w:p>
    <w:p>
      <w:pPr>
        <w:pStyle w:val="Normal"/>
        <w:spacing w:lineRule="auto" w:line="360" w:before="0" w:after="0"/>
        <w:ind w:left="28" w:right="28" w:firstLine="710"/>
        <w:rPr/>
      </w:pPr>
      <w:r>
        <w:rPr>
          <w:color w:val="00000A"/>
          <w:lang w:val="ru-RU"/>
        </w:rPr>
        <w:t>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pPr>
        <w:pStyle w:val="Normal"/>
        <w:spacing w:lineRule="auto" w:line="360" w:before="0" w:after="0"/>
        <w:ind w:left="101" w:right="28" w:firstLine="710"/>
        <w:rPr/>
      </w:pPr>
      <w:r>
        <w:rPr>
          <w:color w:val="00000A"/>
          <w:lang w:val="ru-RU"/>
        </w:rPr>
        <w:t>Воспитательный потенциал данного модуля реализуется в рамках следующих возможных мероприятий и форм воспитательной работы:</w:t>
      </w:r>
    </w:p>
    <w:p>
      <w:pPr>
        <w:pStyle w:val="Normal"/>
        <w:spacing w:lineRule="auto" w:line="360" w:before="0" w:after="0"/>
        <w:ind w:left="96" w:right="28" w:firstLine="710"/>
        <w:rPr/>
      </w:pPr>
      <w:r>
        <w:rPr>
          <w:color w:val="00000A"/>
          <w:lang w:val="ru-RU"/>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pPr>
        <w:pStyle w:val="Normal"/>
        <w:spacing w:lineRule="auto" w:line="360" w:before="0" w:after="0"/>
        <w:ind w:left="28" w:right="28" w:firstLine="710"/>
        <w:rPr/>
      </w:pPr>
      <w:r>
        <w:rPr>
          <w:color w:val="00000A"/>
          <w:lang w:val="ru-RU"/>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w:t>
      </w:r>
    </w:p>
    <w:p>
      <w:pPr>
        <w:pStyle w:val="Normal"/>
        <w:numPr>
          <w:ilvl w:val="0"/>
          <w:numId w:val="4"/>
        </w:numPr>
        <w:spacing w:lineRule="auto" w:line="360" w:before="0" w:after="0"/>
        <w:ind w:left="1075" w:right="28" w:hanging="360"/>
        <w:rPr/>
      </w:pPr>
      <w:r>
        <w:rPr>
          <w:color w:val="00000A"/>
        </w:rPr>
        <w:t>Вариативные содержательные модули.</w:t>
      </w:r>
    </w:p>
    <w:p>
      <w:pPr>
        <w:pStyle w:val="Normal"/>
        <w:spacing w:lineRule="auto" w:line="360" w:before="0" w:after="0"/>
        <w:ind w:left="802" w:right="28" w:hanging="0"/>
        <w:rPr/>
      </w:pPr>
      <w:r>
        <w:rPr>
          <w:b/>
          <w:color w:val="00000A"/>
          <w:lang w:val="ru-RU"/>
        </w:rPr>
        <w:t>17.1. Модуль «Экскурсии и походы».</w:t>
      </w:r>
    </w:p>
    <w:p>
      <w:pPr>
        <w:pStyle w:val="Normal"/>
        <w:spacing w:lineRule="auto" w:line="360" w:before="0" w:after="0"/>
        <w:ind w:left="28" w:right="28" w:firstLine="710"/>
        <w:rPr/>
      </w:pPr>
      <w:r>
        <w:rPr>
          <w:color w:val="00000A"/>
          <w:lang w:val="ru-RU"/>
        </w:rPr>
        <w:t>Для детей и подростков организуются тематические экскурсии: экскурсии по памятным местам и местам боевой славы, в музей, картинную галерею.</w:t>
      </w:r>
    </w:p>
    <w:p>
      <w:pPr>
        <w:pStyle w:val="Normal"/>
        <w:spacing w:lineRule="auto" w:line="360" w:before="0" w:after="0"/>
        <w:ind w:left="28" w:right="28" w:firstLine="710"/>
        <w:rPr/>
      </w:pPr>
      <w:r>
        <w:rPr>
          <w:color w:val="00000A"/>
          <w:lang w:val="ru-RU"/>
        </w:rPr>
        <w:t>На экскурсиях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w:t>
      </w:r>
    </w:p>
    <w:p>
      <w:pPr>
        <w:pStyle w:val="Normal"/>
        <w:spacing w:lineRule="auto" w:line="360" w:before="0" w:after="0"/>
        <w:ind w:left="28" w:right="28" w:firstLine="710"/>
        <w:rPr/>
      </w:pPr>
      <w:r>
        <w:rPr>
          <w:color w:val="00000A"/>
          <w:lang w:val="ru-RU"/>
        </w:rPr>
        <w:t>В зависимости от возраста детей выбирается тематика, форма, продолжительность, оценка результативности экскурсии.</w:t>
      </w:r>
    </w:p>
    <w:p>
      <w:pPr>
        <w:pStyle w:val="Normal"/>
        <w:spacing w:lineRule="auto" w:line="360" w:before="0" w:after="0"/>
        <w:ind w:right="28" w:hanging="0"/>
        <w:rPr/>
      </w:pPr>
      <w:r>
        <w:rPr>
          <w:b/>
          <w:color w:val="00000A"/>
          <w:lang w:val="ru-RU"/>
        </w:rPr>
        <w:t xml:space="preserve">           </w:t>
      </w:r>
      <w:r>
        <w:rPr>
          <w:b/>
          <w:color w:val="00000A"/>
          <w:lang w:val="ru-RU"/>
        </w:rPr>
        <w:t>17.2. Модуль «Кружки и секции».</w:t>
      </w:r>
    </w:p>
    <w:p>
      <w:pPr>
        <w:pStyle w:val="Normal"/>
        <w:spacing w:lineRule="auto" w:line="360" w:before="0" w:after="0"/>
        <w:ind w:left="28" w:right="28" w:firstLine="710"/>
        <w:rPr/>
      </w:pPr>
      <w:r>
        <w:rPr>
          <w:color w:val="00000A"/>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pPr>
        <w:pStyle w:val="Normal"/>
        <w:spacing w:lineRule="auto" w:line="360" w:before="0" w:after="0"/>
        <w:ind w:left="28" w:right="28" w:firstLine="710"/>
        <w:rPr/>
      </w:pPr>
      <w:r>
        <w:rPr>
          <w:color w:val="00000A"/>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pPr>
        <w:pStyle w:val="Normal"/>
        <w:spacing w:lineRule="auto" w:line="360" w:before="0" w:after="0"/>
        <w:ind w:left="764" w:right="28" w:hanging="0"/>
        <w:rPr/>
      </w:pPr>
      <w:r>
        <w:rPr>
          <w:b/>
          <w:color w:val="00000A"/>
          <w:lang w:val="ru-RU"/>
        </w:rPr>
        <w:t>17.3. Модуль «Цифровая и медиа-среда».</w:t>
      </w:r>
    </w:p>
    <w:p>
      <w:pPr>
        <w:pStyle w:val="Normal"/>
        <w:spacing w:lineRule="auto" w:line="360" w:before="0" w:after="0"/>
        <w:ind w:left="28" w:right="28" w:firstLine="710"/>
        <w:rPr/>
      </w:pPr>
      <w:r>
        <w:rPr>
          <w:color w:val="00000A"/>
          <w:lang w:val="ru-RU"/>
        </w:rPr>
        <w:t>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освещение деятельности организации отдыха детей и их оздоровления в официальных группахв социальных сетях и на официальном сайте организации.</w:t>
      </w:r>
    </w:p>
    <w:p>
      <w:pPr>
        <w:pStyle w:val="Normal"/>
        <w:spacing w:lineRule="auto" w:line="360" w:before="0" w:after="0"/>
        <w:ind w:left="5" w:right="28" w:firstLine="710"/>
        <w:rPr/>
      </w:pPr>
      <w:r>
        <w:rPr>
          <w:color w:val="00000A"/>
          <w:lang w:val="ru-RU"/>
        </w:rPr>
        <w:t xml:space="preserve">18.При планировании и реализации содержания программы воспитательной работы </w:t>
      </w:r>
      <w:r>
        <w:rPr>
          <w:i w:val="false"/>
          <w:iCs w:val="false"/>
          <w:color w:val="00000A"/>
          <w:lang w:val="ru-RU"/>
        </w:rPr>
        <w:t>Лагер</w:t>
      </w:r>
      <w:r>
        <w:rPr>
          <w:i w:val="false"/>
          <w:iCs w:val="false"/>
          <w:color w:val="00000A"/>
          <w:lang w:val="ru-RU"/>
        </w:rPr>
        <w:t>я</w:t>
      </w:r>
      <w:r>
        <w:rPr>
          <w:i w:val="false"/>
          <w:iCs w:val="false"/>
          <w:color w:val="00000A"/>
          <w:lang w:val="ru-RU"/>
        </w:rPr>
        <w:t xml:space="preserve"> с дневным пребыванием детей "Солнышко" на базе муниципального бюджетного общеобразовательного учреждения "Средняя общеобразовательная школа № 36"</w:t>
      </w:r>
      <w:r>
        <w:rPr>
          <w:color w:val="00000A"/>
          <w:lang w:val="ru-RU"/>
        </w:rPr>
        <w:t xml:space="preserve">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pPr>
        <w:pStyle w:val="Normal"/>
        <w:spacing w:lineRule="auto" w:line="360" w:before="0" w:after="0"/>
        <w:ind w:left="0" w:right="28" w:firstLine="851"/>
        <w:rPr/>
      </w:pPr>
      <w:r>
        <w:rPr>
          <w:color w:val="00000A"/>
          <w:lang w:val="ru-RU"/>
        </w:rPr>
        <w:t>При планировании и реализации содержания Программы используются следующие уровни воспитательной работы:</w:t>
      </w:r>
    </w:p>
    <w:p>
      <w:pPr>
        <w:pStyle w:val="Normal"/>
        <w:spacing w:lineRule="auto" w:line="360" w:before="0" w:after="0"/>
        <w:ind w:left="5" w:right="28" w:firstLine="710"/>
        <w:rPr/>
      </w:pPr>
      <w:r>
        <w:rPr>
          <w:color w:val="00000A"/>
          <w:lang w:val="ru-RU"/>
        </w:rPr>
        <w:t>18.1. 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pPr>
        <w:pStyle w:val="Normal"/>
        <w:spacing w:lineRule="auto" w:line="360" w:before="0" w:after="0"/>
        <w:ind w:left="5" w:right="28" w:firstLine="710"/>
        <w:rPr/>
      </w:pPr>
      <w:r>
        <w:rPr>
          <w:color w:val="00000A"/>
          <w:lang w:val="ru-RU"/>
        </w:rPr>
        <w:t>18.2. 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pPr>
        <w:pStyle w:val="Normal"/>
        <w:spacing w:lineRule="auto" w:line="360" w:before="0" w:after="0"/>
        <w:ind w:left="5" w:right="28" w:firstLine="710"/>
        <w:rPr/>
      </w:pPr>
      <w:r>
        <w:rPr>
          <w:color w:val="00000A"/>
          <w:lang w:val="ru-RU"/>
        </w:rPr>
        <w:t>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pPr>
        <w:pStyle w:val="Normal"/>
        <w:spacing w:lineRule="auto" w:line="360" w:before="0" w:after="0"/>
        <w:ind w:left="5" w:right="28" w:firstLine="710"/>
        <w:rPr/>
      </w:pPr>
      <w:r>
        <w:rPr>
          <w:color w:val="00000A"/>
          <w:lang w:val="ru-RU"/>
        </w:rPr>
        <w:t>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pPr>
        <w:pStyle w:val="Normal"/>
        <w:spacing w:lineRule="auto" w:line="360" w:before="0" w:after="0"/>
        <w:ind w:left="28" w:right="28" w:firstLine="710"/>
        <w:rPr/>
      </w:pPr>
      <w:r>
        <w:drawing>
          <wp:anchor behindDoc="0" distT="0" distB="0" distL="114300" distR="114300" simplePos="0" locked="0" layoutInCell="1" allowOverlap="1" relativeHeight="3">
            <wp:simplePos x="0" y="0"/>
            <wp:positionH relativeFrom="page">
              <wp:posOffset>478790</wp:posOffset>
            </wp:positionH>
            <wp:positionV relativeFrom="page">
              <wp:posOffset>4984750</wp:posOffset>
            </wp:positionV>
            <wp:extent cx="14605" cy="14605"/>
            <wp:effectExtent l="0" t="0" r="0" b="0"/>
            <wp:wrapSquare wrapText="bothSides"/>
            <wp:docPr id="4" name="Picture 366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699" descr=""/>
                    <pic:cNvPicPr>
                      <a:picLocks noChangeAspect="1" noChangeArrowheads="1"/>
                    </pic:cNvPicPr>
                  </pic:nvPicPr>
                  <pic:blipFill>
                    <a:blip r:embed="rId5"/>
                    <a:stretch>
                      <a:fillRect/>
                    </a:stretch>
                  </pic:blipFill>
                  <pic:spPr bwMode="auto">
                    <a:xfrm>
                      <a:off x="0" y="0"/>
                      <a:ext cx="14605" cy="14605"/>
                    </a:xfrm>
                    <a:prstGeom prst="rect">
                      <a:avLst/>
                    </a:prstGeom>
                  </pic:spPr>
                </pic:pic>
              </a:graphicData>
            </a:graphic>
          </wp:anchor>
        </w:drawing>
      </w:r>
      <w:r>
        <w:rPr>
          <w:color w:val="00000A"/>
          <w:lang w:val="ru-RU"/>
        </w:rPr>
        <w:t>-</w:t>
      </w:r>
      <w:r>
        <w:rPr>
          <w:color w:val="00000A"/>
          <w:lang w:val="ru-RU"/>
        </w:rPr>
        <w:t xml:space="preserve"> планирование и проведение отрядной деятельности; </w:t>
      </w:r>
    </w:p>
    <w:p>
      <w:pPr>
        <w:pStyle w:val="Normal"/>
        <w:spacing w:lineRule="auto" w:line="360" w:before="0" w:after="0"/>
        <w:ind w:left="28" w:right="28" w:firstLine="710"/>
        <w:rPr/>
      </w:pPr>
      <w:r>
        <w:rPr>
          <w:color w:val="00000A"/>
          <w:lang w:val="ru-RU"/>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pPr>
        <w:pStyle w:val="Normal"/>
        <w:spacing w:lineRule="auto" w:line="360" w:before="0" w:after="0"/>
        <w:ind w:left="28" w:right="28" w:firstLine="710"/>
        <w:rPr/>
      </w:pPr>
      <w:r>
        <w:rPr>
          <w:color w:val="00000A"/>
          <w:lang w:val="ru-RU"/>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pPr>
        <w:pStyle w:val="Normal"/>
        <w:spacing w:lineRule="auto" w:line="360" w:before="0" w:after="0"/>
        <w:ind w:left="28" w:right="28" w:firstLine="710"/>
        <w:rPr/>
      </w:pPr>
      <w:r>
        <w:rPr>
          <w:color w:val="00000A"/>
          <w:lang w:val="ru-RU"/>
        </w:rPr>
        <w:t xml:space="preserve">-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pPr>
        <w:pStyle w:val="Normal"/>
        <w:spacing w:lineRule="auto" w:line="360" w:before="0" w:after="0"/>
        <w:ind w:left="28" w:right="28" w:firstLine="710"/>
        <w:rPr/>
      </w:pPr>
      <w:r>
        <w:rPr>
          <w:color w:val="00000A"/>
          <w:lang w:val="ru-RU"/>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pPr>
        <w:pStyle w:val="Normal"/>
        <w:spacing w:lineRule="auto" w:line="360" w:before="0" w:after="0"/>
        <w:ind w:left="28" w:right="28" w:firstLine="710"/>
        <w:rPr/>
      </w:pPr>
      <w:r>
        <w:rPr>
          <w:color w:val="00000A"/>
          <w:lang w:val="ru-RU"/>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pPr>
        <w:pStyle w:val="Normal"/>
        <w:spacing w:lineRule="auto" w:line="360" w:before="0" w:after="0"/>
        <w:ind w:left="28" w:right="28" w:firstLine="710"/>
        <w:rPr/>
      </w:pPr>
      <w:r>
        <w:rPr>
          <w:color w:val="00000A"/>
          <w:lang w:val="ru-RU"/>
        </w:rPr>
        <w:t xml:space="preserve">- диагностику интересов, склонностей, ценностных ориентаций, выявление лидеров, референтных групп, непопулярных детей через наблюдение, игры, анкеты; </w:t>
      </w:r>
    </w:p>
    <w:p>
      <w:pPr>
        <w:pStyle w:val="Normal"/>
        <w:spacing w:lineRule="auto" w:line="360" w:before="0" w:after="0"/>
        <w:ind w:left="28" w:right="28" w:firstLine="710"/>
        <w:rPr/>
      </w:pPr>
      <w:r>
        <w:rPr>
          <w:color w:val="00000A"/>
          <w:lang w:val="ru-RU"/>
        </w:rPr>
        <w:t xml:space="preserve">- аналитическую работу с детьми: анализ дня, анализ ситуации, мероприятия, анализ смены, результатов; </w:t>
      </w:r>
    </w:p>
    <w:p>
      <w:pPr>
        <w:pStyle w:val="Normal"/>
        <w:spacing w:lineRule="auto" w:line="360" w:before="0" w:after="0"/>
        <w:ind w:left="28" w:right="28" w:firstLine="710"/>
        <w:rPr/>
      </w:pPr>
      <w:r>
        <w:rPr>
          <w:color w:val="00000A"/>
          <w:lang w:val="ru-RU"/>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pPr>
        <w:pStyle w:val="Normal"/>
        <w:spacing w:lineRule="auto" w:line="360" w:before="0" w:after="0"/>
        <w:ind w:left="28" w:right="28" w:firstLine="710"/>
        <w:rPr/>
      </w:pPr>
      <w:r>
        <w:rPr>
          <w:color w:val="00000A"/>
          <w:lang w:val="ru-RU"/>
        </w:rPr>
        <w:t xml:space="preserve">- проведение сбора отряда: хозяйственный сбор, организационный сбор, утренний информационный сбор отряда и другие; </w:t>
      </w:r>
    </w:p>
    <w:p>
      <w:pPr>
        <w:pStyle w:val="Normal"/>
        <w:spacing w:lineRule="auto" w:line="360" w:before="0" w:after="0"/>
        <w:ind w:left="28" w:right="28" w:firstLine="710"/>
        <w:rPr/>
      </w:pPr>
      <w:r>
        <w:rPr>
          <w:color w:val="00000A"/>
          <w:lang w:val="ru-RU"/>
        </w:rPr>
        <w:t>- 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pPr>
        <w:pStyle w:val="Normal"/>
        <w:spacing w:lineRule="auto" w:line="360" w:before="0" w:after="0"/>
        <w:ind w:left="28" w:right="28" w:firstLine="710"/>
        <w:rPr/>
      </w:pPr>
      <w:r>
        <w:rPr>
          <w:color w:val="00000A"/>
          <w:lang w:val="ru-RU"/>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pPr>
        <w:pStyle w:val="Normal"/>
        <w:spacing w:lineRule="auto" w:line="360" w:before="0" w:after="0"/>
        <w:ind w:left="5" w:right="28" w:firstLine="710"/>
        <w:rPr/>
      </w:pPr>
      <w:r>
        <w:rPr>
          <w:color w:val="00000A"/>
          <w:lang w:val="ru-RU"/>
        </w:rPr>
        <w:t>19.Система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pPr>
        <w:pStyle w:val="Normal"/>
        <w:spacing w:lineRule="auto" w:line="360" w:before="0" w:after="0"/>
        <w:ind w:left="878" w:right="163" w:hanging="10"/>
        <w:jc w:val="center"/>
        <w:rPr>
          <w:color w:val="00000A"/>
          <w:sz w:val="30"/>
          <w:lang w:val="ru-RU"/>
        </w:rPr>
      </w:pPr>
      <w:r>
        <w:rPr>
          <w:color w:val="00000A"/>
          <w:sz w:val="30"/>
          <w:lang w:val="ru-RU"/>
        </w:rPr>
      </w:r>
    </w:p>
    <w:p>
      <w:pPr>
        <w:pStyle w:val="Normal"/>
        <w:spacing w:lineRule="auto" w:line="360" w:before="0" w:after="0"/>
        <w:ind w:left="878" w:right="163" w:hanging="10"/>
        <w:jc w:val="center"/>
        <w:rPr>
          <w:color w:val="00000A"/>
          <w:sz w:val="30"/>
          <w:lang w:val="ru-RU"/>
        </w:rPr>
      </w:pPr>
      <w:r>
        <w:rPr>
          <w:color w:val="00000A"/>
          <w:sz w:val="30"/>
          <w:lang w:val="ru-RU"/>
        </w:rPr>
      </w:r>
    </w:p>
    <w:p>
      <w:pPr>
        <w:pStyle w:val="Normal"/>
        <w:spacing w:lineRule="auto" w:line="360" w:before="0" w:after="0"/>
        <w:ind w:left="878" w:right="163" w:hanging="10"/>
        <w:jc w:val="center"/>
        <w:rPr>
          <w:color w:val="00000A"/>
          <w:sz w:val="30"/>
          <w:lang w:val="ru-RU"/>
        </w:rPr>
      </w:pPr>
      <w:r>
        <w:rPr>
          <w:color w:val="00000A"/>
          <w:sz w:val="30"/>
          <w:lang w:val="ru-RU"/>
        </w:rPr>
      </w:r>
    </w:p>
    <w:p>
      <w:pPr>
        <w:pStyle w:val="Normal"/>
        <w:spacing w:lineRule="auto" w:line="360" w:before="0" w:after="0"/>
        <w:ind w:left="878" w:right="163" w:hanging="10"/>
        <w:jc w:val="center"/>
        <w:rPr>
          <w:color w:val="00000A"/>
          <w:sz w:val="30"/>
          <w:lang w:val="ru-RU"/>
        </w:rPr>
      </w:pPr>
      <w:r>
        <w:rPr>
          <w:color w:val="00000A"/>
          <w:sz w:val="30"/>
          <w:lang w:val="ru-RU"/>
        </w:rPr>
      </w:r>
    </w:p>
    <w:p>
      <w:pPr>
        <w:pStyle w:val="Normal"/>
        <w:spacing w:lineRule="auto" w:line="360" w:before="0" w:after="0"/>
        <w:ind w:left="878" w:right="163" w:hanging="10"/>
        <w:jc w:val="center"/>
        <w:rPr/>
      </w:pPr>
      <w:r>
        <w:drawing>
          <wp:anchor behindDoc="0" distT="0" distB="0" distL="114300" distR="114300" simplePos="0" locked="0" layoutInCell="1" allowOverlap="1" relativeHeight="4">
            <wp:simplePos x="0" y="0"/>
            <wp:positionH relativeFrom="page">
              <wp:posOffset>600710</wp:posOffset>
            </wp:positionH>
            <wp:positionV relativeFrom="page">
              <wp:posOffset>7789545</wp:posOffset>
            </wp:positionV>
            <wp:extent cx="14605" cy="14605"/>
            <wp:effectExtent l="0" t="0" r="0" b="0"/>
            <wp:wrapSquare wrapText="bothSides"/>
            <wp:docPr id="5" name="Picture 388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8822" descr=""/>
                    <pic:cNvPicPr>
                      <a:picLocks noChangeAspect="1" noChangeArrowheads="1"/>
                    </pic:cNvPicPr>
                  </pic:nvPicPr>
                  <pic:blipFill>
                    <a:blip r:embed="rId6"/>
                    <a:stretch>
                      <a:fillRect/>
                    </a:stretch>
                  </pic:blipFill>
                  <pic:spPr bwMode="auto">
                    <a:xfrm>
                      <a:off x="0" y="0"/>
                      <a:ext cx="14605" cy="14605"/>
                    </a:xfrm>
                    <a:prstGeom prst="rect">
                      <a:avLst/>
                    </a:prstGeom>
                  </pic:spPr>
                </pic:pic>
              </a:graphicData>
            </a:graphic>
          </wp:anchor>
        </w:drawing>
      </w:r>
      <w:r>
        <w:rPr>
          <w:b/>
          <w:color w:val="00000A"/>
          <w:sz w:val="30"/>
        </w:rPr>
        <w:t>I</w:t>
      </w:r>
      <w:r>
        <w:rPr>
          <w:b/>
          <w:color w:val="00000A"/>
          <w:sz w:val="30"/>
        </w:rPr>
        <w:t>V</w:t>
      </w:r>
      <w:r>
        <w:rPr>
          <w:b/>
          <w:color w:val="00000A"/>
          <w:sz w:val="30"/>
          <w:lang w:val="ru-RU"/>
        </w:rPr>
        <w:t>. Организационный раздел</w:t>
      </w:r>
    </w:p>
    <w:p>
      <w:pPr>
        <w:pStyle w:val="Normal"/>
        <w:spacing w:lineRule="auto" w:line="360" w:before="0" w:after="0"/>
        <w:ind w:left="5" w:right="28" w:firstLine="710"/>
        <w:rPr/>
      </w:pPr>
      <w:r>
        <w:rPr>
          <w:color w:val="00000A"/>
          <w:lang w:val="ru-RU"/>
        </w:rPr>
        <w:t xml:space="preserve">20.Особенности воспитательной работы в </w:t>
      </w:r>
      <w:r>
        <w:rPr>
          <w:i w:val="false"/>
          <w:iCs w:val="false"/>
          <w:color w:val="00000A"/>
          <w:lang w:val="ru-RU"/>
        </w:rPr>
        <w:t>Лагер</w:t>
      </w:r>
      <w:r>
        <w:rPr>
          <w:i w:val="false"/>
          <w:iCs w:val="false"/>
          <w:color w:val="00000A"/>
          <w:lang w:val="ru-RU"/>
        </w:rPr>
        <w:t>е</w:t>
      </w:r>
      <w:r>
        <w:rPr>
          <w:i w:val="false"/>
          <w:iCs w:val="false"/>
          <w:color w:val="00000A"/>
          <w:lang w:val="ru-RU"/>
        </w:rPr>
        <w:t xml:space="preserve"> с дневным пребыванием детей "Солнышко" на базе муниципального бюджетного общеобразовательного учреждения "Средняя общеобразовательная школа № 36"</w:t>
      </w:r>
      <w:r>
        <w:rPr>
          <w:color w:val="00000A"/>
          <w:lang w:val="ru-RU"/>
        </w:rPr>
        <w:t xml:space="preserve">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pPr>
        <w:pStyle w:val="Normal"/>
        <w:spacing w:lineRule="auto" w:line="360" w:before="0" w:after="0"/>
        <w:ind w:left="5" w:right="28" w:firstLine="846"/>
        <w:rPr/>
      </w:pPr>
      <w:r>
        <w:rPr>
          <w:color w:val="00000A"/>
          <w:lang w:val="ru-RU"/>
        </w:rPr>
        <w:t>21.Детский оздоровительный лагерь с дневным пребыванием детей организуется на базе общеобразовательн</w:t>
      </w:r>
      <w:r>
        <w:rPr>
          <w:color w:val="00000A"/>
          <w:lang w:val="ru-RU"/>
        </w:rPr>
        <w:t>ой</w:t>
      </w:r>
      <w:r>
        <w:rPr>
          <w:color w:val="00000A"/>
          <w:lang w:val="ru-RU"/>
        </w:rPr>
        <w:t xml:space="preserve"> организаци</w:t>
      </w:r>
      <w:r>
        <w:rPr>
          <w:color w:val="00000A"/>
          <w:lang w:val="ru-RU"/>
        </w:rPr>
        <w:t xml:space="preserve">и. </w:t>
      </w:r>
      <w:r>
        <w:rPr>
          <w:color w:val="00000A"/>
          <w:lang w:val="ru-RU"/>
        </w:rPr>
        <w:t>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pPr>
        <w:pStyle w:val="Normal"/>
        <w:spacing w:lineRule="auto" w:line="360" w:before="0" w:after="0"/>
        <w:ind w:left="5" w:right="28" w:firstLine="710"/>
        <w:rPr/>
      </w:pPr>
      <w:r>
        <w:rPr>
          <w:color w:val="00000A"/>
          <w:lang w:val="ru-RU"/>
        </w:rPr>
        <w:t>2</w:t>
      </w:r>
      <w:r>
        <w:rPr>
          <w:color w:val="00000A"/>
          <w:lang w:val="ru-RU"/>
        </w:rPr>
        <w:t>2</w:t>
      </w:r>
      <w:r>
        <w:rPr>
          <w:color w:val="00000A"/>
          <w:lang w:val="ru-RU"/>
        </w:rPr>
        <w:t>.</w:t>
      </w:r>
      <w:r>
        <w:rPr>
          <w:b/>
          <w:color w:val="00000A"/>
          <w:lang w:val="ru-RU"/>
        </w:rPr>
        <w:t>Уклад</w:t>
      </w:r>
      <w:r>
        <w:rPr>
          <w:color w:val="00000A"/>
          <w:lang w:val="ru-RU"/>
        </w:rPr>
        <w:t xml:space="preserve">  </w:t>
      </w:r>
      <w:r>
        <w:rPr>
          <w:color w:val="00000A"/>
          <w:lang w:val="ru-RU"/>
        </w:rPr>
        <w:t xml:space="preserve">в </w:t>
      </w:r>
      <w:r>
        <w:rPr>
          <w:i w:val="false"/>
          <w:iCs w:val="false"/>
          <w:color w:val="00000A"/>
          <w:lang w:val="ru-RU"/>
        </w:rPr>
        <w:t>Лагер</w:t>
      </w:r>
      <w:r>
        <w:rPr>
          <w:i w:val="false"/>
          <w:iCs w:val="false"/>
          <w:color w:val="00000A"/>
          <w:lang w:val="ru-RU"/>
        </w:rPr>
        <w:t>е</w:t>
      </w:r>
      <w:r>
        <w:rPr>
          <w:i w:val="false"/>
          <w:iCs w:val="false"/>
          <w:color w:val="00000A"/>
          <w:lang w:val="ru-RU"/>
        </w:rPr>
        <w:t xml:space="preserve"> с дневным пребыванием детей "Солнышко" на базе муниципального бюджетного общеобразовательного учреждения "Средняя общеобразовательная школа № 36"</w:t>
      </w:r>
      <w:r>
        <w:rPr>
          <w:color w:val="00000A"/>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Pr>
          <w:i w:val="false"/>
          <w:iCs w:val="false"/>
          <w:color w:val="00000A"/>
          <w:lang w:val="ru-RU"/>
        </w:rPr>
        <w:t>Лагер</w:t>
      </w:r>
      <w:r>
        <w:rPr>
          <w:i w:val="false"/>
          <w:iCs w:val="false"/>
          <w:color w:val="00000A"/>
          <w:lang w:val="ru-RU"/>
        </w:rPr>
        <w:t>я</w:t>
      </w:r>
      <w:r>
        <w:rPr>
          <w:i w:val="false"/>
          <w:iCs w:val="false"/>
          <w:color w:val="00000A"/>
          <w:lang w:val="ru-RU"/>
        </w:rPr>
        <w:t xml:space="preserve"> с дневным пребыванием детей "Солнышко" на базе муниципального бюджетного общеобразовательного учреждения "Средняя общеобразовательная школа № 36" </w:t>
      </w:r>
      <w:r>
        <w:rPr>
          <w:color w:val="00000A"/>
          <w:lang w:val="ru-RU"/>
        </w:rPr>
        <w:t>влияют региональные особенности: исторические, этнокультурные, социально-экономические, художественно-культурные, а также тип поселения.</w:t>
      </w:r>
    </w:p>
    <w:p>
      <w:pPr>
        <w:pStyle w:val="Normal"/>
        <w:spacing w:lineRule="auto" w:line="360" w:before="0" w:after="0"/>
        <w:ind w:left="851" w:right="28" w:hanging="0"/>
        <w:rPr/>
      </w:pPr>
      <w:r>
        <w:rPr>
          <w:color w:val="00000A"/>
          <w:lang w:val="ru-RU"/>
        </w:rPr>
        <w:t>2</w:t>
      </w:r>
      <w:r>
        <w:rPr>
          <w:color w:val="00000A"/>
          <w:lang w:val="ru-RU"/>
        </w:rPr>
        <w:t>3</w:t>
      </w:r>
      <w:r>
        <w:rPr>
          <w:color w:val="00000A"/>
          <w:lang w:val="ru-RU"/>
        </w:rPr>
        <w:t>.Элементами уклада являются:</w:t>
      </w:r>
    </w:p>
    <w:p>
      <w:pPr>
        <w:pStyle w:val="Normal"/>
        <w:spacing w:lineRule="auto" w:line="360" w:before="0" w:after="0"/>
        <w:ind w:left="5" w:right="28" w:firstLine="710"/>
        <w:rPr/>
      </w:pPr>
      <w:r>
        <w:rPr>
          <w:color w:val="00000A"/>
          <w:lang w:val="ru-RU"/>
        </w:rPr>
        <w:t xml:space="preserve">Быт организации отдыха детей и их оздоровления является элементом </w:t>
      </w:r>
      <w:r>
        <w:rPr>
          <w:color w:val="00000A"/>
          <w:lang w:val="ru-RU"/>
        </w:rPr>
        <w:t>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pPr>
        <w:pStyle w:val="Normal"/>
        <w:spacing w:lineRule="auto" w:line="360" w:before="0" w:after="0"/>
        <w:ind w:left="5" w:right="28" w:firstLine="710"/>
        <w:rPr/>
      </w:pPr>
      <w:r>
        <w:rPr>
          <w:color w:val="00000A"/>
          <w:lang w:val="ru-RU"/>
        </w:rPr>
        <w:t xml:space="preserve">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w:t>
      </w:r>
    </w:p>
    <w:p>
      <w:pPr>
        <w:pStyle w:val="Normal"/>
        <w:spacing w:lineRule="auto" w:line="360" w:before="0" w:after="0"/>
        <w:ind w:left="5" w:right="28" w:firstLine="710"/>
        <w:rPr/>
      </w:pPr>
      <w:r>
        <w:rPr>
          <w:color w:val="00000A"/>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Pr>
          <w:color w:val="00000A"/>
          <w:lang w:val="ru-RU"/>
        </w:rPr>
        <w:drawing>
          <wp:inline distT="0" distB="0" distL="0" distR="0">
            <wp:extent cx="14605" cy="14605"/>
            <wp:effectExtent l="0" t="0" r="0" b="0"/>
            <wp:docPr id="6" name="Picture 434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3404" descr=""/>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inline>
        </w:drawing>
      </w:r>
      <w:r>
        <w:rPr>
          <w:color w:val="00000A"/>
          <w:lang w:val="ru-RU"/>
        </w:rPr>
        <w:t xml:space="preserve"> </w:t>
      </w:r>
    </w:p>
    <w:p>
      <w:pPr>
        <w:pStyle w:val="Normal"/>
        <w:spacing w:lineRule="auto" w:line="360" w:before="0" w:after="0"/>
        <w:ind w:left="5" w:right="28" w:firstLine="710"/>
        <w:rPr/>
      </w:pPr>
      <w:r>
        <w:rPr>
          <w:color w:val="00000A"/>
          <w:lang w:val="ru-RU"/>
        </w:rPr>
        <w:t>Символическое пространство организации отд</w:t>
      </w:r>
      <w:r>
        <w:rPr>
          <w:color w:val="00000A"/>
          <w:lang w:val="ru-RU"/>
        </w:rPr>
        <w:t>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pPr>
        <w:pStyle w:val="Normal"/>
        <w:spacing w:lineRule="auto" w:line="360" w:before="0" w:after="0"/>
        <w:ind w:left="5" w:right="28" w:firstLine="846"/>
        <w:rPr/>
      </w:pPr>
      <w:r>
        <w:rPr>
          <w:color w:val="00000A"/>
          <w:lang w:val="ru-RU"/>
        </w:rPr>
        <w:t>Ритуалы могут быть:</w:t>
      </w:r>
    </w:p>
    <w:p>
      <w:pPr>
        <w:pStyle w:val="Normal"/>
        <w:spacing w:lineRule="auto" w:line="360" w:before="0" w:after="0"/>
        <w:ind w:left="5" w:right="28" w:firstLine="846"/>
        <w:rPr/>
      </w:pPr>
      <w:r>
        <w:rPr>
          <w:color w:val="00000A"/>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w:t>
      </w:r>
    </w:p>
    <w:p>
      <w:pPr>
        <w:pStyle w:val="ListParagraph"/>
        <w:numPr>
          <w:ilvl w:val="0"/>
          <w:numId w:val="5"/>
        </w:numPr>
        <w:spacing w:lineRule="auto" w:line="360" w:before="0" w:after="0"/>
        <w:ind w:left="1211" w:right="28" w:hanging="360"/>
        <w:rPr/>
      </w:pPr>
      <w:r>
        <w:rPr>
          <w:color w:val="00000A"/>
          <w:lang w:val="ru-RU"/>
        </w:rPr>
        <w:t>Реализация Программы включает в себя:</w:t>
      </w:r>
    </w:p>
    <w:p>
      <w:pPr>
        <w:pStyle w:val="Normal"/>
        <w:spacing w:lineRule="auto" w:line="360" w:before="0" w:after="0"/>
        <w:ind w:left="5" w:right="28" w:firstLine="710"/>
        <w:rPr/>
      </w:pPr>
      <w:r>
        <w:rPr>
          <w:color w:val="00000A"/>
          <w:lang w:val="ru-RU"/>
        </w:rPr>
        <w:t xml:space="preserve">29.1.Подготовительный этап  включает в себя </w:t>
      </w:r>
      <w:r>
        <w:rPr>
          <w:color w:val="00000A"/>
          <w:lang w:val="ru-RU"/>
        </w:rPr>
        <w:t>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pPr>
        <w:pStyle w:val="Normal"/>
        <w:spacing w:lineRule="auto" w:line="360" w:before="0" w:after="0"/>
        <w:ind w:left="5" w:right="28" w:firstLine="710"/>
        <w:rPr/>
      </w:pPr>
      <w:r>
        <w:rPr>
          <w:color w:val="00000A"/>
          <w:lang w:val="ru-RU"/>
        </w:rPr>
        <w:t>29.2.Организационный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pPr>
        <w:pStyle w:val="Normal"/>
        <w:spacing w:lineRule="auto" w:line="360" w:before="0" w:after="0"/>
        <w:ind w:left="0" w:right="28" w:firstLine="709"/>
        <w:rPr/>
      </w:pPr>
      <w:r>
        <w:rPr>
          <w:color w:val="00000A"/>
          <w:lang w:val="ru-RU"/>
        </w:rPr>
        <w:t>29.3.Основной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pPr>
        <w:pStyle w:val="Normal"/>
        <w:spacing w:lineRule="auto" w:line="360" w:before="0" w:after="0"/>
        <w:ind w:left="0" w:right="28" w:firstLine="709"/>
        <w:rPr/>
      </w:pPr>
      <w:r>
        <w:rPr>
          <w:color w:val="00000A"/>
          <w:lang w:val="ru-RU"/>
        </w:rPr>
        <w:t>29.4.Итоговый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pPr>
        <w:pStyle w:val="Normal"/>
        <w:spacing w:lineRule="auto" w:line="360" w:before="0" w:after="0"/>
        <w:ind w:left="5" w:right="28" w:firstLine="710"/>
        <w:rPr/>
      </w:pPr>
      <w:r>
        <w:rPr>
          <w:color w:val="00000A"/>
          <w:lang w:val="ru-RU"/>
        </w:rPr>
        <w:t>29.5.Этап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pPr>
        <w:pStyle w:val="Normal"/>
        <w:spacing w:lineRule="auto" w:line="360" w:before="0" w:after="0"/>
        <w:ind w:left="5" w:right="28" w:firstLine="710"/>
        <w:rPr/>
      </w:pPr>
      <w:r>
        <w:rPr>
          <w:color w:val="00000A"/>
          <w:lang w:val="ru-RU"/>
        </w:rPr>
        <w:t>29.6.</w:t>
      </w:r>
      <w:r>
        <w:rPr>
          <w:b/>
          <w:color w:val="00000A"/>
          <w:lang w:val="ru-RU"/>
        </w:rPr>
        <w:t>Анализ воспитательной работы</w:t>
      </w:r>
      <w:r>
        <w:rPr>
          <w:color w:val="00000A"/>
          <w:lang w:val="ru-RU"/>
        </w:rPr>
        <w:t xml:space="preserve"> </w:t>
      </w:r>
      <w:r>
        <w:rPr>
          <w:i w:val="false"/>
          <w:iCs w:val="false"/>
          <w:color w:val="00000A"/>
          <w:lang w:val="ru-RU"/>
        </w:rPr>
        <w:t>Лагер</w:t>
      </w:r>
      <w:r>
        <w:rPr>
          <w:i w:val="false"/>
          <w:iCs w:val="false"/>
          <w:color w:val="00000A"/>
          <w:lang w:val="ru-RU"/>
        </w:rPr>
        <w:t>я</w:t>
      </w:r>
      <w:r>
        <w:rPr>
          <w:i w:val="false"/>
          <w:iCs w:val="false"/>
          <w:color w:val="00000A"/>
          <w:lang w:val="ru-RU"/>
        </w:rPr>
        <w:t xml:space="preserve"> с дневным пребыванием детей "Солнышко" на базе муниципального бюджетного общеобразовательного учреждения "Средняя общеобразовательная школа № 36"</w:t>
      </w:r>
      <w:r>
        <w:rPr>
          <w:color w:val="00000A"/>
          <w:lang w:val="ru-RU"/>
        </w:rPr>
        <w:t>осуществляется в соответствии с целевыми ориентирами результатов воспитания, личностными результатами воспитанников.</w:t>
      </w:r>
    </w:p>
    <w:p>
      <w:pPr>
        <w:pStyle w:val="Normal"/>
        <w:spacing w:lineRule="auto" w:line="360" w:before="0" w:after="0"/>
        <w:ind w:left="0" w:right="28" w:firstLine="709"/>
        <w:rPr/>
      </w:pPr>
      <w:r>
        <w:rPr>
          <w:color w:val="00000A"/>
          <w:lang w:val="ru-RU"/>
        </w:rPr>
        <w:t xml:space="preserve">Основным методом анализа воспитательной работы в организации отдыха детей и их оздоровления является </w:t>
      </w:r>
      <w:r>
        <w:rPr>
          <w:b/>
          <w:color w:val="00000A"/>
          <w:lang w:val="ru-RU"/>
        </w:rPr>
        <w:t>самоанализ</w:t>
      </w:r>
      <w:r>
        <w:rPr>
          <w:color w:val="00000A"/>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pPr>
        <w:pStyle w:val="Normal"/>
        <w:spacing w:lineRule="auto" w:line="360" w:before="0" w:after="0"/>
        <w:ind w:left="0" w:right="28" w:firstLine="709"/>
        <w:rPr/>
      </w:pPr>
      <w:r>
        <w:rPr>
          <w:color w:val="00000A"/>
          <w:lang w:val="ru-RU"/>
        </w:rPr>
        <w:t>Планирование анализа воспитательной работы включается в календарный план воспитательной работы.</w:t>
      </w:r>
    </w:p>
    <w:p>
      <w:pPr>
        <w:pStyle w:val="Normal"/>
        <w:spacing w:lineRule="auto" w:line="360" w:before="0" w:after="0"/>
        <w:ind w:left="0" w:right="28" w:firstLine="851"/>
        <w:rPr/>
      </w:pPr>
      <w:r>
        <w:rPr>
          <w:color w:val="00000A"/>
          <w:lang w:val="ru-RU"/>
        </w:rPr>
        <w:t>Анализ проводится совместно с вожатско-педагогическим составом, с заместителем директора по воспитательной работе (педагогом-психологом, педагогом-организатором, социальным педагогом с последующим обсуждением результатов на педагогическом совете.</w:t>
      </w:r>
    </w:p>
    <w:p>
      <w:pPr>
        <w:pStyle w:val="Normal"/>
        <w:spacing w:lineRule="auto" w:line="360" w:before="0" w:after="0"/>
        <w:ind w:left="0" w:right="28" w:firstLine="851"/>
        <w:rPr/>
      </w:pPr>
      <w:r>
        <w:rPr>
          <w:color w:val="00000A"/>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pPr>
        <w:pStyle w:val="Normal"/>
        <w:spacing w:lineRule="auto" w:line="360" w:before="0" w:after="0"/>
        <w:ind w:left="0" w:right="28" w:firstLine="851"/>
        <w:rPr/>
      </w:pPr>
      <w:r>
        <w:rPr>
          <w:color w:val="00000A"/>
          <w:lang w:val="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pPr>
        <w:pStyle w:val="Normal"/>
        <w:spacing w:lineRule="auto" w:line="360" w:before="0" w:after="0"/>
        <w:ind w:left="0" w:right="28" w:firstLine="851"/>
        <w:rPr/>
      </w:pPr>
      <w:r>
        <w:rPr>
          <w:color w:val="00000A"/>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pPr>
        <w:pStyle w:val="Normal"/>
        <w:spacing w:lineRule="auto" w:line="360" w:before="0" w:after="0"/>
        <w:ind w:left="0" w:right="28" w:firstLine="851"/>
        <w:rPr/>
      </w:pPr>
      <w:r>
        <w:rPr>
          <w:color w:val="00000A"/>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pPr>
        <w:pStyle w:val="Normal"/>
        <w:numPr>
          <w:ilvl w:val="0"/>
          <w:numId w:val="5"/>
        </w:numPr>
        <w:spacing w:lineRule="auto" w:line="360" w:before="0" w:after="0"/>
        <w:ind w:left="0" w:right="28" w:firstLine="851"/>
        <w:rPr/>
      </w:pPr>
      <w:r>
        <w:rPr>
          <w:b/>
          <w:color w:val="00000A"/>
          <w:lang w:val="ru-RU"/>
        </w:rPr>
        <w:t>Партнерское взаимодействи</w:t>
      </w:r>
      <w:r>
        <w:rPr>
          <w:color w:val="00000A"/>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pPr>
        <w:pStyle w:val="Normal"/>
        <w:spacing w:lineRule="auto" w:line="360" w:before="0" w:after="0"/>
        <w:ind w:left="0" w:right="28" w:firstLine="851"/>
        <w:rPr/>
      </w:pPr>
      <w:r>
        <w:rPr>
          <w:color w:val="00000A"/>
          <w:lang w:val="ru-RU"/>
        </w:rPr>
        <w:t>Привлечение воспитательного потенциала партнерского взаимодействия предусматривает:</w:t>
      </w:r>
    </w:p>
    <w:p>
      <w:pPr>
        <w:pStyle w:val="Normal"/>
        <w:spacing w:lineRule="auto" w:line="360" w:before="0" w:after="0"/>
        <w:ind w:left="0" w:right="28" w:firstLine="851"/>
        <w:rPr/>
      </w:pPr>
      <w:r>
        <w:rPr>
          <w:color w:val="00000A"/>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pPr>
        <w:pStyle w:val="Normal"/>
        <w:spacing w:lineRule="auto" w:line="360" w:before="0" w:after="0"/>
        <w:ind w:left="0" w:right="28" w:firstLine="851"/>
        <w:rPr/>
      </w:pPr>
      <w:r>
        <w:rPr>
          <w:color w:val="00000A"/>
          <w:lang w:val="ru-RU"/>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pPr>
        <w:pStyle w:val="Normal"/>
        <w:spacing w:lineRule="auto" w:line="360" w:before="0" w:after="0"/>
        <w:ind w:left="0" w:right="28" w:firstLine="851"/>
        <w:rPr/>
      </w:pPr>
      <w:r>
        <w:rPr>
          <w:color w:val="00000A"/>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pPr>
        <w:pStyle w:val="Normal"/>
        <w:spacing w:lineRule="auto" w:line="360" w:before="0" w:after="0"/>
        <w:ind w:left="5" w:right="28" w:firstLine="710"/>
        <w:rPr/>
      </w:pPr>
      <w:r>
        <w:rPr>
          <w:color w:val="00000A"/>
          <w:lang w:val="ru-RU"/>
        </w:rPr>
        <w:t xml:space="preserve">31.Реализация воспитательного потенциала </w:t>
      </w:r>
      <w:r>
        <w:rPr>
          <w:b/>
          <w:color w:val="00000A"/>
          <w:lang w:val="ru-RU"/>
        </w:rPr>
        <w:t>взаимодействия с родительским сообществом - родителями (законными представителями) детей</w:t>
      </w:r>
      <w:r>
        <w:rPr>
          <w:color w:val="00000A"/>
          <w:lang w:val="ru-RU"/>
        </w:rPr>
        <w:t xml:space="preserve"> может предусматривать следующие форматы</w:t>
      </w:r>
      <w:r>
        <w:rPr>
          <w:color w:val="00000A"/>
          <w:lang w:val="ru-RU"/>
        </w:rPr>
        <w:t>:</w:t>
      </w:r>
    </w:p>
    <w:p>
      <w:pPr>
        <w:pStyle w:val="Normal"/>
        <w:spacing w:lineRule="auto" w:line="360" w:before="0" w:after="0"/>
        <w:ind w:left="0" w:right="28" w:firstLine="851"/>
        <w:rPr/>
      </w:pPr>
      <w:r>
        <w:rPr>
          <w:color w:val="00000A"/>
          <w:lang w:val="ru-RU"/>
        </w:rPr>
        <w:t>информирование родителя (родителей) или законного представителя (законных представителей)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pPr>
        <w:pStyle w:val="Normal"/>
        <w:spacing w:lineRule="auto" w:line="360" w:before="0" w:after="0"/>
        <w:ind w:left="5" w:right="28" w:firstLine="710"/>
        <w:rPr/>
      </w:pPr>
      <w:r>
        <w:rPr>
          <w:color w:val="00000A"/>
          <w:lang w:val="ru-RU"/>
        </w:rPr>
        <w:t>32.</w:t>
      </w:r>
      <w:r>
        <w:rPr>
          <w:b/>
          <w:color w:val="00000A"/>
          <w:lang w:val="ru-RU"/>
        </w:rPr>
        <w:t>Кадровое обеспечение</w:t>
      </w:r>
      <w:r>
        <w:rPr>
          <w:color w:val="00000A"/>
          <w:lang w:val="ru-RU"/>
        </w:rPr>
        <w:t xml:space="preserve"> реализации Программы предусматривает механизм кадрового обеспечения </w:t>
      </w:r>
      <w:r>
        <w:rPr>
          <w:color w:val="00000A"/>
          <w:lang w:val="ru-RU"/>
        </w:rPr>
        <w:t xml:space="preserve">в </w:t>
      </w:r>
      <w:r>
        <w:rPr>
          <w:i w:val="false"/>
          <w:iCs w:val="false"/>
          <w:color w:val="00000A"/>
          <w:lang w:val="ru-RU"/>
        </w:rPr>
        <w:t>Лагер</w:t>
      </w:r>
      <w:r>
        <w:rPr>
          <w:i w:val="false"/>
          <w:iCs w:val="false"/>
          <w:color w:val="00000A"/>
          <w:lang w:val="ru-RU"/>
        </w:rPr>
        <w:t>е</w:t>
      </w:r>
      <w:r>
        <w:rPr>
          <w:i w:val="false"/>
          <w:iCs w:val="false"/>
          <w:color w:val="00000A"/>
          <w:lang w:val="ru-RU"/>
        </w:rPr>
        <w:t xml:space="preserve"> с дневным пребыванием детей "Солнышко" на базе муниципального бюджетного общеобразовательного учреждения "Средняя общеобразовательная школа № 36"</w:t>
      </w:r>
      <w:r>
        <w:rPr>
          <w:color w:val="00000A"/>
          <w:lang w:val="ru-RU"/>
        </w:rPr>
        <w:t xml:space="preserve"> направленный на достижение высоких стандартов качества и эффективности в области воспитательной работы с детьми</w:t>
      </w:r>
    </w:p>
    <w:p>
      <w:pPr>
        <w:pStyle w:val="Normal"/>
        <w:spacing w:lineRule="auto" w:line="360" w:before="0" w:after="0"/>
        <w:ind w:left="5" w:right="28" w:firstLine="710"/>
        <w:rPr/>
      </w:pPr>
      <w:r>
        <w:rPr>
          <w:color w:val="00000A"/>
          <w:lang w:val="ru-RU"/>
        </w:rPr>
        <w:t>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pPr>
        <w:pStyle w:val="Normal"/>
        <w:spacing w:lineRule="auto" w:line="360" w:before="0" w:after="0"/>
        <w:ind w:left="5" w:right="28" w:firstLine="710"/>
        <w:rPr/>
      </w:pPr>
      <w:r>
        <w:rPr>
          <w:color w:val="00000A"/>
          <w:lang w:val="ru-RU"/>
        </w:rPr>
        <w:t>33.</w:t>
      </w:r>
      <w:r>
        <w:rPr>
          <w:b/>
          <w:color w:val="00000A"/>
          <w:lang w:val="ru-RU"/>
        </w:rPr>
        <w:t>Методическое обеспечение</w:t>
      </w:r>
      <w:r>
        <w:rPr>
          <w:color w:val="00000A"/>
          <w:lang w:val="ru-RU"/>
        </w:rPr>
        <w:t xml:space="preserve"> реализации Программы предназначено для специалистов, ответственных за реализацию содержания программы смены. </w:t>
      </w:r>
    </w:p>
    <w:p>
      <w:pPr>
        <w:pStyle w:val="Normal"/>
        <w:spacing w:lineRule="auto" w:line="360" w:before="0" w:after="0"/>
        <w:ind w:left="5" w:right="28" w:firstLine="710"/>
        <w:rPr/>
      </w:pPr>
      <w:r>
        <w:rPr>
          <w:color w:val="00000A"/>
          <w:lang w:val="ru-RU"/>
        </w:rPr>
        <w:t>На основе Федеральной программы воспитательной работы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pPr>
        <w:pStyle w:val="Normal"/>
        <w:spacing w:lineRule="auto" w:line="360" w:before="0" w:after="0"/>
        <w:ind w:left="0" w:right="28" w:firstLine="851"/>
        <w:rPr/>
      </w:pPr>
      <w:r>
        <w:rPr>
          <w:color w:val="00000A"/>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pPr>
        <w:pStyle w:val="Normal"/>
        <w:spacing w:lineRule="auto" w:line="360" w:before="0" w:after="0"/>
        <w:ind w:left="0" w:right="28" w:firstLine="851"/>
        <w:rPr/>
      </w:pPr>
      <w:r>
        <w:rPr>
          <w:color w:val="00000A"/>
          <w:lang w:val="ru-RU"/>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pPr>
        <w:pStyle w:val="Normal"/>
        <w:spacing w:lineRule="auto" w:line="360" w:before="0" w:after="0"/>
        <w:ind w:left="851" w:right="28" w:hanging="0"/>
        <w:rPr/>
      </w:pPr>
      <w:r>
        <w:rPr>
          <w:b/>
          <w:color w:val="00000A"/>
          <w:lang w:val="ru-RU"/>
        </w:rPr>
        <w:t>34.Материально-техническое обеспечение</w:t>
      </w:r>
      <w:r>
        <w:rPr>
          <w:color w:val="00000A"/>
          <w:lang w:val="ru-RU"/>
        </w:rPr>
        <w:t xml:space="preserve"> реализации Программы: </w:t>
      </w:r>
    </w:p>
    <w:p>
      <w:pPr>
        <w:pStyle w:val="Normal"/>
        <w:spacing w:lineRule="auto" w:line="360" w:before="0" w:after="0"/>
        <w:ind w:left="0" w:right="28" w:firstLine="851"/>
        <w:rPr/>
      </w:pPr>
      <w:r>
        <w:rPr>
          <w:color w:val="00000A"/>
          <w:lang w:val="ru-RU"/>
        </w:rPr>
        <w:t xml:space="preserve">- флагшток (в том числе переносной), Государственный флаг Российской Федерации, флаг субъекта Российской Федерации; </w:t>
      </w:r>
    </w:p>
    <w:p>
      <w:pPr>
        <w:pStyle w:val="Normal"/>
        <w:spacing w:lineRule="auto" w:line="360" w:before="0" w:after="0"/>
        <w:ind w:left="0" w:right="28" w:firstLine="851"/>
        <w:rPr/>
      </w:pPr>
      <w:r>
        <w:rPr>
          <w:color w:val="00000A"/>
          <w:lang w:val="ru-RU"/>
        </w:rPr>
        <w:t xml:space="preserve">- музыкальное оборудование и необходимые для качественного музыкального оформления фонограммы, записи (при наличии); </w:t>
      </w:r>
    </w:p>
    <w:p>
      <w:pPr>
        <w:pStyle w:val="Normal"/>
        <w:spacing w:lineRule="auto" w:line="360" w:before="0" w:after="0"/>
        <w:ind w:left="0" w:right="28" w:firstLine="851"/>
        <w:rPr/>
      </w:pPr>
      <w:r>
        <w:rPr>
          <w:color w:val="00000A"/>
          <w:lang w:val="ru-RU"/>
        </w:rPr>
        <w:t xml:space="preserve">- оборудованные локации для общелагерных и отрядных событий, отрядные места, отрядные уголки (стенды); </w:t>
      </w:r>
    </w:p>
    <w:p>
      <w:pPr>
        <w:pStyle w:val="Normal"/>
        <w:spacing w:lineRule="auto" w:line="360" w:before="0" w:after="0"/>
        <w:ind w:left="0" w:right="28" w:firstLine="851"/>
        <w:rPr/>
      </w:pPr>
      <w:r>
        <w:rPr>
          <w:color w:val="00000A"/>
          <w:lang w:val="ru-RU"/>
        </w:rPr>
        <w:t xml:space="preserve">- спортивные площадки и спортивный инвентарь; </w:t>
      </w:r>
    </w:p>
    <w:p>
      <w:pPr>
        <w:pStyle w:val="Normal"/>
        <w:spacing w:lineRule="auto" w:line="360" w:before="0" w:after="0"/>
        <w:ind w:left="0" w:right="28" w:firstLine="851"/>
        <w:rPr/>
      </w:pPr>
      <w:r>
        <w:rPr>
          <w:color w:val="00000A"/>
          <w:lang w:val="ru-RU"/>
        </w:rPr>
        <w:t xml:space="preserve">- канцелярские принадлежности в необходимом количестве для качественного оформления программных событий; </w:t>
      </w:r>
    </w:p>
    <w:p>
      <w:pPr>
        <w:pStyle w:val="Normal"/>
        <w:spacing w:lineRule="auto" w:line="360" w:before="0" w:after="0"/>
        <w:ind w:left="0" w:right="28" w:firstLine="851"/>
        <w:rPr/>
      </w:pPr>
      <w:r>
        <w:rPr>
          <w:color w:val="00000A"/>
          <w:lang w:val="ru-RU"/>
        </w:rPr>
        <w:t>-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Pr>
          <w:color w:val="00000A"/>
          <w:lang w:val="ru-RU"/>
        </w:rPr>
        <w:t>;</w:t>
      </w:r>
      <w:r>
        <w:rPr>
          <w:color w:val="00000A"/>
          <w:lang w:val="ru-RU"/>
        </w:rPr>
        <w:t xml:space="preserve"> </w:t>
      </w:r>
    </w:p>
    <w:p>
      <w:pPr>
        <w:pStyle w:val="Normal"/>
        <w:spacing w:lineRule="auto" w:line="360" w:before="0" w:after="0"/>
        <w:ind w:left="0" w:right="28" w:firstLine="851"/>
        <w:rPr/>
      </w:pPr>
      <w:r>
        <w:rPr>
          <w:color w:val="00000A"/>
          <w:lang w:val="ru-RU"/>
        </w:rPr>
        <w:t>- специальное оборудование, которое необходимо для обеспечения инклюзивного пространства</w:t>
      </w:r>
      <w:r>
        <w:rPr>
          <w:color w:val="00000A"/>
          <w:lang w:val="ru-RU"/>
        </w:rPr>
        <w:t>.</w:t>
      </w:r>
    </w:p>
    <w:p>
      <w:pPr>
        <w:pStyle w:val="Normal"/>
        <w:widowControl/>
        <w:bidi w:val="0"/>
        <w:spacing w:lineRule="auto" w:line="304" w:before="0" w:after="5"/>
        <w:ind w:left="5" w:right="3926" w:firstLine="710"/>
        <w:jc w:val="both"/>
        <w:rPr>
          <w:i/>
          <w:i/>
          <w:color w:val="00000A"/>
          <w:highlight w:val="green"/>
          <w:lang w:val="ru-RU"/>
        </w:rPr>
      </w:pPr>
      <w:bookmarkStart w:id="1" w:name="__DdeLink__516_442518725"/>
      <w:bookmarkStart w:id="2" w:name="__DdeLink__516_442518725"/>
      <w:bookmarkEnd w:id="2"/>
      <w:r>
        <w:rPr/>
      </w:r>
    </w:p>
    <w:sectPr>
      <w:footnotePr>
        <w:numFmt w:val="decimal"/>
      </w:footnote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ind w:left="5" w:right="31" w:firstLine="710"/>
        <w:rPr/>
      </w:pPr>
      <w:r>
        <w:rPr>
          <w:rStyle w:val="Footnotereference"/>
        </w:rPr>
        <w:footnoteRef/>
        <w:tab/>
      </w:r>
      <w:r>
        <w:rPr>
          <w:lang w:val="ru-RU"/>
        </w:rPr>
        <w:t xml:space="preserve"> </w:t>
      </w:r>
      <w:hyperlink r:id="rId1">
        <w:r>
          <w:rPr>
            <w:rStyle w:val="Style15"/>
            <w:color w:val="0563C1"/>
            <w:u w:val="single"/>
            <w:lang w:val="ru-RU"/>
          </w:rPr>
          <w:t>http://publication.pravo.gov.ru/document/0001202412280047?ysclid=m98ot2k3mj173695274</w:t>
        </w:r>
      </w:hyperlink>
      <w:r>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3">
    <w:p>
      <w:pPr>
        <w:pStyle w:val="Footnotetext"/>
        <w:ind w:left="5" w:right="31" w:firstLine="710"/>
        <w:rPr/>
      </w:pPr>
      <w:r>
        <w:rPr>
          <w:rStyle w:val="Footnotereference"/>
        </w:rPr>
        <w:footnoteRef/>
        <w:tab/>
      </w:r>
      <w:r>
        <w:rPr>
          <w:lang w:val="ru-RU"/>
        </w:rPr>
        <w:t xml:space="preserve"> </w:t>
      </w:r>
      <w:hyperlink r:id="rId2">
        <w:r>
          <w:rPr>
            <w:rStyle w:val="Style15"/>
            <w:lang w:val="ru-RU"/>
          </w:rPr>
          <w:t>http://publication.pravo.gov.ru/document/0001202503310005?ysclid=m99fsnuip5730462319</w:t>
        </w:r>
      </w:hyperlink>
      <w:r>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4">
    <w:p>
      <w:pPr>
        <w:pStyle w:val="Footnotetext"/>
        <w:ind w:left="5" w:right="-111" w:firstLine="710"/>
        <w:rPr>
          <w:lang w:val="ru-RU"/>
        </w:rPr>
      </w:pPr>
      <w:r>
        <w:rPr>
          <w:rStyle w:val="Footnotereference"/>
        </w:rPr>
        <w:footnoteRef/>
        <w:tab/>
      </w:r>
      <w:r>
        <w:rPr>
          <w:lang w:val="ru-RU"/>
        </w:rPr>
        <w:t xml:space="preserve"> </w:t>
      </w:r>
      <w:hyperlink r:id="rId3">
        <w:r>
          <w:rPr>
            <w:rStyle w:val="Style15"/>
            <w:color w:val="0563C1"/>
            <w:u w:val="single"/>
            <w:lang w:val="ru-RU"/>
          </w:rPr>
          <w:t>http://www.kremlin.ru/acts/bank/48502</w:t>
        </w:r>
      </w:hyperlink>
      <w:r>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pPr>
        <w:pStyle w:val="Footnotetext"/>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28" w:hanging="360"/>
      </w:pPr>
      <w:rPr>
        <w:dstrike w:val="false"/>
        <w:strike w:val="false"/>
        <w:vertAlign w:val="baseline"/>
        <w:position w:val="0"/>
        <w:sz w:val="28"/>
        <w:sz w:val="28"/>
        <w:i w:val="false"/>
        <w:u w:val="none" w:color="000000"/>
        <w:b w:val="false"/>
        <w:szCs w:val="28"/>
        <w:rFonts w:eastAsia="Times New Roman" w:cs="Times New Roman"/>
        <w:color w:val="000000"/>
      </w:rPr>
    </w:lvl>
    <w:lvl w:ilvl="1">
      <w:start w:val="1"/>
      <w:numFmt w:val="lowerLetter"/>
      <w:lvlText w:val="%2"/>
      <w:lvlJc w:val="left"/>
      <w:pPr>
        <w:ind w:left="1808" w:hanging="360"/>
      </w:pPr>
      <w:rPr>
        <w:dstrike w:val="false"/>
        <w:strike w:val="false"/>
        <w:vertAlign w:val="baseline"/>
        <w:position w:val="0"/>
        <w:sz w:val="28"/>
        <w:sz w:val="28"/>
        <w:i w:val="false"/>
        <w:u w:val="none" w:color="000000"/>
        <w:b w:val="false"/>
        <w:szCs w:val="28"/>
        <w:rFonts w:eastAsia="Times New Roman" w:cs="Times New Roman"/>
        <w:color w:val="000000"/>
      </w:rPr>
    </w:lvl>
    <w:lvl w:ilvl="2">
      <w:start w:val="1"/>
      <w:numFmt w:val="lowerRoman"/>
      <w:lvlText w:val="%3"/>
      <w:lvlJc w:val="left"/>
      <w:pPr>
        <w:ind w:left="2528" w:hanging="360"/>
      </w:pPr>
      <w:rPr>
        <w:dstrike w:val="false"/>
        <w:strike w:val="false"/>
        <w:vertAlign w:val="baseline"/>
        <w:position w:val="0"/>
        <w:sz w:val="28"/>
        <w:sz w:val="28"/>
        <w:i w:val="false"/>
        <w:u w:val="none" w:color="000000"/>
        <w:b w:val="false"/>
        <w:szCs w:val="28"/>
        <w:rFonts w:eastAsia="Times New Roman" w:cs="Times New Roman"/>
        <w:color w:val="000000"/>
      </w:rPr>
    </w:lvl>
    <w:lvl w:ilvl="3">
      <w:start w:val="1"/>
      <w:numFmt w:val="decimal"/>
      <w:lvlText w:val="%4"/>
      <w:lvlJc w:val="left"/>
      <w:pPr>
        <w:ind w:left="3248" w:hanging="360"/>
      </w:pPr>
      <w:rPr>
        <w:dstrike w:val="false"/>
        <w:strike w:val="false"/>
        <w:vertAlign w:val="baseline"/>
        <w:position w:val="0"/>
        <w:sz w:val="28"/>
        <w:sz w:val="28"/>
        <w:i w:val="false"/>
        <w:u w:val="none" w:color="000000"/>
        <w:b w:val="false"/>
        <w:szCs w:val="28"/>
        <w:rFonts w:eastAsia="Times New Roman" w:cs="Times New Roman"/>
        <w:color w:val="000000"/>
      </w:rPr>
    </w:lvl>
    <w:lvl w:ilvl="4">
      <w:start w:val="1"/>
      <w:numFmt w:val="lowerLetter"/>
      <w:lvlText w:val="%5"/>
      <w:lvlJc w:val="left"/>
      <w:pPr>
        <w:ind w:left="3968" w:hanging="360"/>
      </w:pPr>
      <w:rPr>
        <w:dstrike w:val="false"/>
        <w:strike w:val="false"/>
        <w:vertAlign w:val="baseline"/>
        <w:position w:val="0"/>
        <w:sz w:val="28"/>
        <w:sz w:val="28"/>
        <w:i w:val="false"/>
        <w:u w:val="none" w:color="000000"/>
        <w:b w:val="false"/>
        <w:szCs w:val="28"/>
        <w:rFonts w:eastAsia="Times New Roman" w:cs="Times New Roman"/>
        <w:color w:val="000000"/>
      </w:rPr>
    </w:lvl>
    <w:lvl w:ilvl="5">
      <w:start w:val="1"/>
      <w:numFmt w:val="lowerRoman"/>
      <w:lvlText w:val="%6"/>
      <w:lvlJc w:val="left"/>
      <w:pPr>
        <w:ind w:left="4688" w:hanging="360"/>
      </w:pPr>
      <w:rPr>
        <w:dstrike w:val="false"/>
        <w:strike w:val="false"/>
        <w:vertAlign w:val="baseline"/>
        <w:position w:val="0"/>
        <w:sz w:val="28"/>
        <w:sz w:val="28"/>
        <w:i w:val="false"/>
        <w:u w:val="none" w:color="000000"/>
        <w:b w:val="false"/>
        <w:szCs w:val="28"/>
        <w:rFonts w:eastAsia="Times New Roman" w:cs="Times New Roman"/>
        <w:color w:val="000000"/>
      </w:rPr>
    </w:lvl>
    <w:lvl w:ilvl="6">
      <w:start w:val="1"/>
      <w:numFmt w:val="decimal"/>
      <w:lvlText w:val="%7"/>
      <w:lvlJc w:val="left"/>
      <w:pPr>
        <w:ind w:left="5408" w:hanging="360"/>
      </w:pPr>
      <w:rPr>
        <w:dstrike w:val="false"/>
        <w:strike w:val="false"/>
        <w:vertAlign w:val="baseline"/>
        <w:position w:val="0"/>
        <w:sz w:val="28"/>
        <w:sz w:val="28"/>
        <w:i w:val="false"/>
        <w:u w:val="none" w:color="000000"/>
        <w:b w:val="false"/>
        <w:szCs w:val="28"/>
        <w:rFonts w:eastAsia="Times New Roman" w:cs="Times New Roman"/>
        <w:color w:val="000000"/>
      </w:rPr>
    </w:lvl>
    <w:lvl w:ilvl="7">
      <w:start w:val="1"/>
      <w:numFmt w:val="lowerLetter"/>
      <w:lvlText w:val="%8"/>
      <w:lvlJc w:val="left"/>
      <w:pPr>
        <w:ind w:left="6128" w:hanging="360"/>
      </w:pPr>
      <w:rPr>
        <w:dstrike w:val="false"/>
        <w:strike w:val="false"/>
        <w:vertAlign w:val="baseline"/>
        <w:position w:val="0"/>
        <w:sz w:val="28"/>
        <w:sz w:val="28"/>
        <w:i w:val="false"/>
        <w:u w:val="none" w:color="000000"/>
        <w:b w:val="false"/>
        <w:szCs w:val="28"/>
        <w:rFonts w:eastAsia="Times New Roman" w:cs="Times New Roman"/>
        <w:color w:val="000000"/>
      </w:rPr>
    </w:lvl>
    <w:lvl w:ilvl="8">
      <w:start w:val="1"/>
      <w:numFmt w:val="lowerRoman"/>
      <w:lvlText w:val="%9"/>
      <w:lvlJc w:val="left"/>
      <w:pPr>
        <w:ind w:left="6848" w:hanging="360"/>
      </w:pPr>
      <w:rPr>
        <w:dstrike w:val="false"/>
        <w:strike w:val="false"/>
        <w:vertAlign w:val="baseline"/>
        <w:position w:val="0"/>
        <w:sz w:val="28"/>
        <w:sz w:val="28"/>
        <w:i w:val="false"/>
        <w:u w:val="none" w:color="000000"/>
        <w:b w:val="false"/>
        <w:szCs w:val="28"/>
        <w:rFonts w:eastAsia="Times New Roman" w:cs="Times New Roman"/>
        <w:color w:val="000000"/>
      </w:rPr>
    </w:lvl>
  </w:abstractNum>
  <w:abstractNum w:abstractNumId="2">
    <w:lvl w:ilvl="0">
      <w:start w:val="15"/>
      <w:numFmt w:val="decimal"/>
      <w:lvlText w:val="%1"/>
      <w:lvlJc w:val="left"/>
      <w:pPr>
        <w:ind w:left="1098" w:hanging="360"/>
      </w:pPr>
    </w:lvl>
    <w:lvl w:ilvl="1">
      <w:start w:val="4"/>
      <w:numFmt w:val="decimal"/>
      <w:lvlText w:val="%1.%2."/>
      <w:lvlJc w:val="left"/>
      <w:pPr>
        <w:ind w:left="1530" w:hanging="792"/>
      </w:pPr>
    </w:lvl>
    <w:lvl w:ilvl="2">
      <w:start w:val="2"/>
      <w:numFmt w:val="decimal"/>
      <w:lvlText w:val="%1.%2.%3."/>
      <w:lvlJc w:val="left"/>
      <w:pPr>
        <w:ind w:left="1530" w:hanging="792"/>
      </w:pPr>
    </w:lvl>
    <w:lvl w:ilvl="3">
      <w:start w:val="1"/>
      <w:numFmt w:val="decimal"/>
      <w:lvlText w:val="%1.%2.%3.%4."/>
      <w:lvlJc w:val="left"/>
      <w:pPr>
        <w:ind w:left="1818" w:hanging="1080"/>
      </w:pPr>
    </w:lvl>
    <w:lvl w:ilvl="4">
      <w:start w:val="1"/>
      <w:numFmt w:val="decimal"/>
      <w:lvlText w:val="%1.%2.%3.%4.%5."/>
      <w:lvlJc w:val="left"/>
      <w:pPr>
        <w:ind w:left="1818" w:hanging="1080"/>
      </w:pPr>
    </w:lvl>
    <w:lvl w:ilvl="5">
      <w:start w:val="1"/>
      <w:numFmt w:val="decimal"/>
      <w:lvlText w:val="%1.%2.%3.%4.%5.%6."/>
      <w:lvlJc w:val="left"/>
      <w:pPr>
        <w:ind w:left="2178" w:hanging="1440"/>
      </w:pPr>
    </w:lvl>
    <w:lvl w:ilvl="6">
      <w:start w:val="1"/>
      <w:numFmt w:val="decimal"/>
      <w:lvlText w:val="%1.%2.%3.%4.%5.%6.%7."/>
      <w:lvlJc w:val="left"/>
      <w:pPr>
        <w:ind w:left="2538" w:hanging="1800"/>
      </w:pPr>
    </w:lvl>
    <w:lvl w:ilvl="7">
      <w:start w:val="1"/>
      <w:numFmt w:val="decimal"/>
      <w:lvlText w:val="%1.%2.%3.%4.%5.%6.%7.%8."/>
      <w:lvlJc w:val="left"/>
      <w:pPr>
        <w:ind w:left="2538" w:hanging="1800"/>
      </w:pPr>
    </w:lvl>
    <w:lvl w:ilvl="8">
      <w:start w:val="1"/>
      <w:numFmt w:val="decimal"/>
      <w:lvlText w:val="%1.%2.%3.%4.%5.%6.%7.%8.%9."/>
      <w:lvlJc w:val="left"/>
      <w:pPr>
        <w:ind w:left="2898" w:hanging="2160"/>
      </w:pPr>
    </w:lvl>
  </w:abstractNum>
  <w:abstractNum w:abstractNumId="3">
    <w:lvl w:ilvl="0">
      <w:start w:val="13"/>
      <w:numFmt w:val="decimal"/>
      <w:lvlText w:val="%1."/>
      <w:lvlJc w:val="left"/>
      <w:pPr>
        <w:ind w:left="1075" w:hanging="360"/>
      </w:pPr>
    </w:lvl>
    <w:lvl w:ilvl="1">
      <w:start w:val="1"/>
      <w:numFmt w:val="lowerLetter"/>
      <w:lvlText w:val="%2."/>
      <w:lvlJc w:val="left"/>
      <w:pPr>
        <w:ind w:left="1795" w:hanging="360"/>
      </w:pPr>
    </w:lvl>
    <w:lvl w:ilvl="2">
      <w:start w:val="1"/>
      <w:numFmt w:val="lowerRoman"/>
      <w:lvlText w:val="%3."/>
      <w:lvlJc w:val="right"/>
      <w:pPr>
        <w:ind w:left="2515" w:hanging="180"/>
      </w:pPr>
    </w:lvl>
    <w:lvl w:ilvl="3">
      <w:start w:val="1"/>
      <w:numFmt w:val="decimal"/>
      <w:lvlText w:val="%4."/>
      <w:lvlJc w:val="left"/>
      <w:pPr>
        <w:ind w:left="3235" w:hanging="360"/>
      </w:pPr>
    </w:lvl>
    <w:lvl w:ilvl="4">
      <w:start w:val="1"/>
      <w:numFmt w:val="lowerLetter"/>
      <w:lvlText w:val="%5."/>
      <w:lvlJc w:val="left"/>
      <w:pPr>
        <w:ind w:left="3955" w:hanging="360"/>
      </w:pPr>
    </w:lvl>
    <w:lvl w:ilvl="5">
      <w:start w:val="1"/>
      <w:numFmt w:val="lowerRoman"/>
      <w:lvlText w:val="%6."/>
      <w:lvlJc w:val="right"/>
      <w:pPr>
        <w:ind w:left="4675" w:hanging="180"/>
      </w:pPr>
    </w:lvl>
    <w:lvl w:ilvl="6">
      <w:start w:val="1"/>
      <w:numFmt w:val="decimal"/>
      <w:lvlText w:val="%7."/>
      <w:lvlJc w:val="left"/>
      <w:pPr>
        <w:ind w:left="5395" w:hanging="360"/>
      </w:pPr>
    </w:lvl>
    <w:lvl w:ilvl="7">
      <w:start w:val="1"/>
      <w:numFmt w:val="lowerLetter"/>
      <w:lvlText w:val="%8."/>
      <w:lvlJc w:val="left"/>
      <w:pPr>
        <w:ind w:left="6115" w:hanging="360"/>
      </w:pPr>
    </w:lvl>
    <w:lvl w:ilvl="8">
      <w:start w:val="1"/>
      <w:numFmt w:val="lowerRoman"/>
      <w:lvlText w:val="%9."/>
      <w:lvlJc w:val="right"/>
      <w:pPr>
        <w:ind w:left="6835" w:hanging="180"/>
      </w:pPr>
    </w:lvl>
  </w:abstractNum>
  <w:abstractNum w:abstractNumId="4">
    <w:lvl w:ilvl="0">
      <w:start w:val="16"/>
      <w:numFmt w:val="decimal"/>
      <w:lvlText w:val="%1."/>
      <w:lvlJc w:val="left"/>
      <w:pPr>
        <w:ind w:left="1075" w:hanging="360"/>
      </w:pPr>
    </w:lvl>
    <w:lvl w:ilvl="1">
      <w:start w:val="1"/>
      <w:numFmt w:val="lowerLetter"/>
      <w:lvlText w:val="%2."/>
      <w:lvlJc w:val="left"/>
      <w:pPr>
        <w:ind w:left="1795" w:hanging="360"/>
      </w:pPr>
    </w:lvl>
    <w:lvl w:ilvl="2">
      <w:start w:val="1"/>
      <w:numFmt w:val="lowerRoman"/>
      <w:lvlText w:val="%3."/>
      <w:lvlJc w:val="right"/>
      <w:pPr>
        <w:ind w:left="2515" w:hanging="180"/>
      </w:pPr>
    </w:lvl>
    <w:lvl w:ilvl="3">
      <w:start w:val="1"/>
      <w:numFmt w:val="decimal"/>
      <w:lvlText w:val="%4."/>
      <w:lvlJc w:val="left"/>
      <w:pPr>
        <w:ind w:left="3235" w:hanging="360"/>
      </w:pPr>
    </w:lvl>
    <w:lvl w:ilvl="4">
      <w:start w:val="1"/>
      <w:numFmt w:val="lowerLetter"/>
      <w:lvlText w:val="%5."/>
      <w:lvlJc w:val="left"/>
      <w:pPr>
        <w:ind w:left="3955" w:hanging="360"/>
      </w:pPr>
    </w:lvl>
    <w:lvl w:ilvl="5">
      <w:start w:val="1"/>
      <w:numFmt w:val="lowerRoman"/>
      <w:lvlText w:val="%6."/>
      <w:lvlJc w:val="right"/>
      <w:pPr>
        <w:ind w:left="4675" w:hanging="180"/>
      </w:pPr>
    </w:lvl>
    <w:lvl w:ilvl="6">
      <w:start w:val="1"/>
      <w:numFmt w:val="decimal"/>
      <w:lvlText w:val="%7."/>
      <w:lvlJc w:val="left"/>
      <w:pPr>
        <w:ind w:left="5395" w:hanging="360"/>
      </w:pPr>
    </w:lvl>
    <w:lvl w:ilvl="7">
      <w:start w:val="1"/>
      <w:numFmt w:val="lowerLetter"/>
      <w:lvlText w:val="%8."/>
      <w:lvlJc w:val="left"/>
      <w:pPr>
        <w:ind w:left="6115" w:hanging="360"/>
      </w:pPr>
    </w:lvl>
    <w:lvl w:ilvl="8">
      <w:start w:val="1"/>
      <w:numFmt w:val="lowerRoman"/>
      <w:lvlText w:val="%9."/>
      <w:lvlJc w:val="right"/>
      <w:pPr>
        <w:ind w:left="6835" w:hanging="180"/>
      </w:pPr>
    </w:lvl>
  </w:abstractNum>
  <w:abstractNum w:abstractNumId="5">
    <w:lvl w:ilvl="0">
      <w:start w:val="2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b5d72"/>
    <w:pPr>
      <w:widowControl/>
      <w:bidi w:val="0"/>
      <w:spacing w:lineRule="auto" w:line="304" w:before="0" w:after="5"/>
      <w:ind w:left="5" w:right="3926" w:firstLine="710"/>
      <w:jc w:val="both"/>
    </w:pPr>
    <w:rPr>
      <w:rFonts w:ascii="Times New Roman" w:hAnsi="Times New Roman" w:eastAsia="Times New Roman" w:cs="Times New Roman"/>
      <w:color w:val="000000"/>
      <w:kern w:val="0"/>
      <w:sz w:val="28"/>
      <w:szCs w:val="22"/>
      <w:lang w:val="en-US" w:eastAsia="en-US" w:bidi="ar-SA"/>
    </w:rPr>
  </w:style>
  <w:style w:type="character" w:styleId="DefaultParagraphFont" w:default="1">
    <w:name w:val="Default Paragraph Font"/>
    <w:uiPriority w:val="1"/>
    <w:semiHidden/>
    <w:unhideWhenUsed/>
    <w:qFormat/>
    <w:rPr/>
  </w:style>
  <w:style w:type="character" w:styleId="Style14" w:customStyle="1">
    <w:name w:val="Текст сноски Знак"/>
    <w:basedOn w:val="DefaultParagraphFont"/>
    <w:link w:val="a3"/>
    <w:uiPriority w:val="99"/>
    <w:semiHidden/>
    <w:qFormat/>
    <w:rsid w:val="009b5d72"/>
    <w:rPr>
      <w:rFonts w:ascii="Times New Roman" w:hAnsi="Times New Roman" w:eastAsia="Times New Roman" w:cs="Times New Roman"/>
      <w:color w:val="000000"/>
      <w:sz w:val="20"/>
      <w:szCs w:val="20"/>
      <w:lang w:val="en-US"/>
    </w:rPr>
  </w:style>
  <w:style w:type="character" w:styleId="Footnotereference">
    <w:name w:val="footnote reference"/>
    <w:basedOn w:val="DefaultParagraphFont"/>
    <w:uiPriority w:val="99"/>
    <w:semiHidden/>
    <w:unhideWhenUsed/>
    <w:qFormat/>
    <w:rsid w:val="009b5d72"/>
    <w:rPr>
      <w:vertAlign w:val="superscript"/>
    </w:rPr>
  </w:style>
  <w:style w:type="character" w:styleId="Style15">
    <w:name w:val="Интернет-ссылка"/>
    <w:basedOn w:val="DefaultParagraphFont"/>
    <w:uiPriority w:val="99"/>
    <w:unhideWhenUsed/>
    <w:rsid w:val="009b5d72"/>
    <w:rPr>
      <w:color w:val="0563C1" w:themeColor="hyperlink"/>
      <w:u w:val="single"/>
    </w:rPr>
  </w:style>
  <w:style w:type="character" w:styleId="ListLabel1">
    <w:name w:val="ListLabel 1"/>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2">
    <w:name w:val="ListLabel 2"/>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3">
    <w:name w:val="ListLabel 3"/>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4">
    <w:name w:val="ListLabel 4"/>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5">
    <w:name w:val="ListLabel 5"/>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6">
    <w:name w:val="ListLabel 6"/>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7">
    <w:name w:val="ListLabel 7"/>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8">
    <w:name w:val="ListLabel 8"/>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9">
    <w:name w:val="ListLabel 9"/>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Style16">
    <w:name w:val="Символ сноски"/>
    <w:qFormat/>
    <w:rPr/>
  </w:style>
  <w:style w:type="character" w:styleId="Style17">
    <w:name w:val="Привязка сноски"/>
    <w:rPr>
      <w:vertAlign w:val="superscript"/>
    </w:rPr>
  </w:style>
  <w:style w:type="character" w:styleId="Style18">
    <w:name w:val="Привязка концевой сноски"/>
    <w:rPr>
      <w:vertAlign w:val="superscript"/>
    </w:rPr>
  </w:style>
  <w:style w:type="character" w:styleId="Style19">
    <w:name w:val="Символы концевой сноски"/>
    <w:qFormat/>
    <w:rPr/>
  </w:style>
  <w:style w:type="paragraph" w:styleId="Style20">
    <w:name w:val="Заголовок"/>
    <w:basedOn w:val="Normal"/>
    <w:next w:val="Style21"/>
    <w:qFormat/>
    <w:pPr>
      <w:keepNext w:val="true"/>
      <w:spacing w:before="240" w:after="120"/>
    </w:pPr>
    <w:rPr>
      <w:rFonts w:ascii="Liberation Sans" w:hAnsi="Liberation Sans" w:eastAsia="WenQuanYi Micro Hei" w:cs="Lohit Devanagari"/>
      <w:sz w:val="28"/>
      <w:szCs w:val="28"/>
    </w:rPr>
  </w:style>
  <w:style w:type="paragraph" w:styleId="Style21">
    <w:name w:val="Body Text"/>
    <w:basedOn w:val="Normal"/>
    <w:pPr>
      <w:spacing w:lineRule="auto" w:line="288" w:before="0" w:after="140"/>
    </w:pPr>
    <w:rPr/>
  </w:style>
  <w:style w:type="paragraph" w:styleId="Style22">
    <w:name w:val="List"/>
    <w:basedOn w:val="Style21"/>
    <w:pPr/>
    <w:rPr>
      <w:rFonts w:cs="Lohit Devanagari"/>
    </w:rPr>
  </w:style>
  <w:style w:type="paragraph" w:styleId="Style23">
    <w:name w:val="Caption"/>
    <w:basedOn w:val="Normal"/>
    <w:qFormat/>
    <w:pPr>
      <w:suppressLineNumbers/>
      <w:spacing w:before="120" w:after="120"/>
    </w:pPr>
    <w:rPr>
      <w:rFonts w:cs="Lohit Devanagari"/>
      <w:i/>
      <w:iCs/>
      <w:sz w:val="24"/>
      <w:szCs w:val="24"/>
    </w:rPr>
  </w:style>
  <w:style w:type="paragraph" w:styleId="Style24">
    <w:name w:val="Указатель"/>
    <w:basedOn w:val="Normal"/>
    <w:qFormat/>
    <w:pPr>
      <w:suppressLineNumbers/>
    </w:pPr>
    <w:rPr>
      <w:rFonts w:cs="Lohit Devanagari"/>
    </w:rPr>
  </w:style>
  <w:style w:type="paragraph" w:styleId="Footnotetext">
    <w:name w:val="footnote text"/>
    <w:basedOn w:val="Normal"/>
    <w:link w:val="a4"/>
    <w:uiPriority w:val="99"/>
    <w:semiHidden/>
    <w:unhideWhenUsed/>
    <w:qFormat/>
    <w:rsid w:val="009b5d72"/>
    <w:pPr>
      <w:spacing w:lineRule="auto" w:line="240" w:before="0" w:after="0"/>
    </w:pPr>
    <w:rPr>
      <w:sz w:val="20"/>
      <w:szCs w:val="20"/>
    </w:rPr>
  </w:style>
  <w:style w:type="paragraph" w:styleId="ListParagraph">
    <w:name w:val="List Paragraph"/>
    <w:basedOn w:val="Normal"/>
    <w:uiPriority w:val="34"/>
    <w:qFormat/>
    <w:rsid w:val="009b5d72"/>
    <w:pPr>
      <w:spacing w:before="0" w:after="5"/>
      <w:ind w:left="720" w:right="3926" w:firstLine="710"/>
      <w:contextualSpacing/>
    </w:pPr>
    <w:rPr/>
  </w:style>
  <w:style w:type="paragraph" w:styleId="Style25">
    <w:name w:val="Footnote Text"/>
    <w:basedOn w:val="Normal"/>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publication.pravo.gov.ru/document/0001202412280047?ysclid=m98ot2k3mj173695274" TargetMode="External"/><Relationship Id="rId2" Type="http://schemas.openxmlformats.org/officeDocument/2006/relationships/hyperlink" Target="http://publication.pravo.gov.ru/document/0001202503310005?ysclid=m99fsnuip5730462319" TargetMode="External"/><Relationship Id="rId3" Type="http://schemas.openxmlformats.org/officeDocument/2006/relationships/hyperlink" Target="http://www.kremlin.ru/acts/bank/4850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LibreOffice/5.4.2.2$Linux_X86_64 LibreOffice_project/22b09f6418e8c2d508a9eaf86b2399209b0990f4</Application>
  <Pages>32</Pages>
  <Words>6222</Words>
  <Characters>49216</Characters>
  <CharactersWithSpaces>55325</CharactersWithSpaces>
  <Paragraphs>182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2025-05-15T18:28:00Z</dcterms:created>
  <dc:creator>Admin</dc:creator>
  <dc:description/>
  <dc:language>ru-RU</dc:language>
  <cp:lastModifiedBy/>
  <dcterms:modified xsi:type="dcterms:W3CDTF">2025-05-15T23:28:38Z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